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6D" w:rsidRPr="00261A6D" w:rsidRDefault="00261A6D" w:rsidP="00384972">
      <w:pPr>
        <w:jc w:val="center"/>
        <w:rPr>
          <w:sz w:val="10"/>
          <w:szCs w:val="10"/>
        </w:rPr>
      </w:pPr>
      <w:bookmarkStart w:id="0" w:name="_GoBack"/>
      <w:bookmarkEnd w:id="0"/>
    </w:p>
    <w:p w:rsidR="00DD4FC8" w:rsidRDefault="00EC65FA" w:rsidP="00410ABA">
      <w:r w:rsidRPr="00B619E6">
        <w:rPr>
          <w:rFonts w:ascii="Dotum" w:eastAsia="Dotum" w:hAnsi="Dotum"/>
          <w:b/>
          <w:noProof/>
          <w:spacing w:val="-7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2FE66" wp14:editId="44E64215">
                <wp:simplePos x="0" y="0"/>
                <wp:positionH relativeFrom="column">
                  <wp:posOffset>1549400</wp:posOffset>
                </wp:positionH>
                <wp:positionV relativeFrom="paragraph">
                  <wp:posOffset>282575</wp:posOffset>
                </wp:positionV>
                <wp:extent cx="4010025" cy="7810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FA" w:rsidRPr="00AC0948" w:rsidRDefault="00EC65FA" w:rsidP="00EC65FA">
                            <w:pPr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948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DIRECT’</w:t>
                            </w:r>
                            <w:r w:rsidR="00725D1F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 w:rsidRPr="00AC0948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725D1F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C0948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VRAI</w:t>
                            </w:r>
                            <w:r w:rsidR="00725D1F">
                              <w:rPr>
                                <w:rFonts w:ascii="Dotum" w:eastAsia="Dotum" w:hAnsi="Dotum"/>
                                <w:b/>
                                <w:spacing w:val="-4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!</w:t>
                            </w:r>
                          </w:p>
                          <w:p w:rsidR="00EC65FA" w:rsidRDefault="00EC65FA" w:rsidP="00E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2pt;margin-top:22.25pt;width:31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" stroked="f">
                <v:textbox>
                  <w:txbxContent>
                    <w:p w:rsidR="00EC65FA" w:rsidRPr="00AC0948" w:rsidRDefault="00EC65FA" w:rsidP="00EC65FA">
                      <w:pPr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0948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DIRECT’</w:t>
                      </w:r>
                      <w:r w:rsidR="00725D1F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</w:t>
                      </w:r>
                      <w:r w:rsidRPr="00AC0948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725D1F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C0948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VRAI</w:t>
                      </w:r>
                      <w:r w:rsidR="00725D1F">
                        <w:rPr>
                          <w:rFonts w:ascii="Dotum" w:eastAsia="Dotum" w:hAnsi="Dotum"/>
                          <w:b/>
                          <w:spacing w:val="-4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!</w:t>
                      </w:r>
                    </w:p>
                    <w:p w:rsidR="00EC65FA" w:rsidRDefault="00EC65FA" w:rsidP="00EC65FA"/>
                  </w:txbxContent>
                </v:textbox>
              </v:shape>
            </w:pict>
          </mc:Fallback>
        </mc:AlternateContent>
      </w:r>
      <w:r w:rsidR="00384972" w:rsidRPr="00384972">
        <w:rPr>
          <w:noProof/>
          <w:lang w:eastAsia="fr-FR"/>
        </w:rPr>
        <w:drawing>
          <wp:inline distT="0" distB="0" distL="0" distR="0" wp14:anchorId="680D99AD" wp14:editId="6CCD820C">
            <wp:extent cx="1005840" cy="1208274"/>
            <wp:effectExtent l="0" t="0" r="3810" b="0"/>
            <wp:docPr id="2" name="Image 2" descr="C:\Users\Fabrice\Documents\Photos\Dessins syndicaux\Adhésion promotion CGT\Logo CATP - C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Photos\Dessins syndicaux\Adhésion promotion CGT\Logo CATP - Copi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24" cy="12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972">
        <w:t xml:space="preserve">                                                                                           </w:t>
      </w:r>
    </w:p>
    <w:p w:rsidR="00DF3489" w:rsidRDefault="00DF3489" w:rsidP="00FE31DA">
      <w:pPr>
        <w:spacing w:after="0"/>
        <w:ind w:right="55"/>
        <w:jc w:val="both"/>
        <w:rPr>
          <w:szCs w:val="24"/>
        </w:rPr>
      </w:pPr>
    </w:p>
    <w:p w:rsidR="00410ABA" w:rsidRPr="006C405C" w:rsidRDefault="00410ABA" w:rsidP="00FE31DA">
      <w:pPr>
        <w:spacing w:after="0"/>
        <w:ind w:right="55"/>
        <w:jc w:val="both"/>
        <w:rPr>
          <w:szCs w:val="24"/>
        </w:rPr>
      </w:pPr>
      <w:r w:rsidRPr="001C2683">
        <w:rPr>
          <w:szCs w:val="24"/>
        </w:rPr>
        <w:t>« Il faut faire la rupture », « le PNB d’activité est menacé », « la pression fiscale augmente constamment »…</w:t>
      </w:r>
      <w:r w:rsidRPr="006C405C">
        <w:rPr>
          <w:szCs w:val="24"/>
        </w:rPr>
        <w:t xml:space="preserve"> Nos dirigeants utilisent régulièrement</w:t>
      </w:r>
      <w:r w:rsidRPr="001C2683">
        <w:rPr>
          <w:szCs w:val="24"/>
        </w:rPr>
        <w:t xml:space="preserve"> </w:t>
      </w:r>
      <w:r w:rsidRPr="001C2683">
        <w:rPr>
          <w:szCs w:val="24"/>
          <w:u w:val="single"/>
        </w:rPr>
        <w:t>ces éléments de langage</w:t>
      </w:r>
      <w:r w:rsidRPr="001C2683">
        <w:rPr>
          <w:szCs w:val="24"/>
        </w:rPr>
        <w:t xml:space="preserve"> </w:t>
      </w:r>
      <w:r w:rsidRPr="006C405C">
        <w:rPr>
          <w:szCs w:val="24"/>
        </w:rPr>
        <w:t>pour véhiculer leurs idées et nous faire croire qu’elles sont la vérité vrai !</w:t>
      </w:r>
    </w:p>
    <w:p w:rsidR="009D3974" w:rsidRPr="006C405C" w:rsidRDefault="009D3974" w:rsidP="00FE31DA">
      <w:pPr>
        <w:spacing w:after="0"/>
        <w:ind w:right="55"/>
        <w:jc w:val="both"/>
        <w:rPr>
          <w:szCs w:val="24"/>
        </w:rPr>
      </w:pPr>
      <w:r w:rsidRPr="006C405C">
        <w:rPr>
          <w:szCs w:val="24"/>
        </w:rPr>
        <w:t>Alors</w:t>
      </w:r>
      <w:r w:rsidR="001C2683">
        <w:rPr>
          <w:szCs w:val="24"/>
        </w:rPr>
        <w:t>,</w:t>
      </w:r>
      <w:r w:rsidRPr="006C405C">
        <w:rPr>
          <w:szCs w:val="24"/>
        </w:rPr>
        <w:t xml:space="preserve"> la </w:t>
      </w:r>
      <w:r w:rsidRPr="006C405C">
        <w:rPr>
          <w:b/>
          <w:szCs w:val="24"/>
        </w:rPr>
        <w:t>CGT</w:t>
      </w:r>
      <w:r w:rsidRPr="006C405C">
        <w:rPr>
          <w:szCs w:val="24"/>
        </w:rPr>
        <w:t xml:space="preserve"> a décidé d’analyser leurs arguments pour vous permettre de juger de la véracité de ces propos, et de les mettre en perspective avec </w:t>
      </w:r>
      <w:r w:rsidRPr="001C2683">
        <w:rPr>
          <w:szCs w:val="24"/>
          <w:u w:val="single"/>
        </w:rPr>
        <w:t>ce que la direction oublie de vous dire</w:t>
      </w:r>
      <w:r w:rsidRPr="006C405C">
        <w:rPr>
          <w:szCs w:val="24"/>
        </w:rPr>
        <w:t>.</w:t>
      </w:r>
    </w:p>
    <w:p w:rsidR="009D3974" w:rsidRDefault="009D3974" w:rsidP="00FE31DA">
      <w:pPr>
        <w:spacing w:after="0"/>
        <w:ind w:right="55"/>
        <w:jc w:val="both"/>
        <w:rPr>
          <w:b/>
          <w:szCs w:val="24"/>
        </w:rPr>
      </w:pPr>
    </w:p>
    <w:p w:rsidR="009D3974" w:rsidRDefault="009D3974" w:rsidP="00FE31DA">
      <w:pPr>
        <w:spacing w:after="0"/>
        <w:ind w:right="55"/>
        <w:jc w:val="both"/>
        <w:rPr>
          <w:b/>
          <w:szCs w:val="24"/>
          <w:u w:val="single"/>
        </w:rPr>
      </w:pPr>
      <w:r w:rsidRPr="009D3974">
        <w:rPr>
          <w:b/>
          <w:szCs w:val="24"/>
          <w:u w:val="single"/>
        </w:rPr>
        <w:t>Discour</w:t>
      </w:r>
      <w:r>
        <w:rPr>
          <w:b/>
          <w:szCs w:val="24"/>
          <w:u w:val="single"/>
        </w:rPr>
        <w:t>s</w:t>
      </w:r>
      <w:r w:rsidRPr="009D3974">
        <w:rPr>
          <w:b/>
          <w:szCs w:val="24"/>
          <w:u w:val="single"/>
        </w:rPr>
        <w:t xml:space="preserve"> de la Direction :</w:t>
      </w:r>
    </w:p>
    <w:p w:rsidR="009D3974" w:rsidRPr="009D3974" w:rsidRDefault="009D3974" w:rsidP="00FE31DA">
      <w:pPr>
        <w:spacing w:after="0"/>
        <w:ind w:right="55"/>
        <w:jc w:val="both"/>
        <w:rPr>
          <w:b/>
          <w:sz w:val="10"/>
          <w:szCs w:val="10"/>
          <w:u w:val="single"/>
        </w:rPr>
      </w:pPr>
    </w:p>
    <w:p w:rsidR="00410ABA" w:rsidRPr="006C405C" w:rsidRDefault="006C405C" w:rsidP="00FE31DA">
      <w:pPr>
        <w:spacing w:after="0"/>
        <w:ind w:right="55"/>
        <w:jc w:val="both"/>
        <w:rPr>
          <w:szCs w:val="24"/>
        </w:rPr>
      </w:pPr>
      <w:r w:rsidRPr="006C405C">
        <w:rPr>
          <w:szCs w:val="24"/>
        </w:rPr>
        <w:t>La pression fiscale augmente constamment, l</w:t>
      </w:r>
      <w:r w:rsidR="009D3974" w:rsidRPr="006C405C">
        <w:rPr>
          <w:szCs w:val="24"/>
        </w:rPr>
        <w:t>e CATP a vu ses impôts et taxes augmentés de p</w:t>
      </w:r>
      <w:r w:rsidRPr="006C405C">
        <w:rPr>
          <w:szCs w:val="24"/>
        </w:rPr>
        <w:t>lus de 11 M€ depuis 2009 (+21%).</w:t>
      </w:r>
    </w:p>
    <w:p w:rsidR="00FE31DA" w:rsidRDefault="00DE600C" w:rsidP="006C405C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inline distT="0" distB="0" distL="0" distR="0">
            <wp:extent cx="3362325" cy="256123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44" w:rsidRDefault="006C405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Sauf </w:t>
      </w:r>
      <w:r w:rsidRPr="006C405C">
        <w:rPr>
          <w:b/>
          <w:sz w:val="26"/>
          <w:szCs w:val="26"/>
          <w:u w:val="single"/>
        </w:rPr>
        <w:t>que</w:t>
      </w:r>
      <w:r w:rsidR="008D4144" w:rsidRPr="006C405C">
        <w:rPr>
          <w:b/>
          <w:sz w:val="26"/>
          <w:szCs w:val="26"/>
          <w:u w:val="single"/>
        </w:rPr>
        <w:t> :</w:t>
      </w:r>
    </w:p>
    <w:p w:rsidR="001C2683" w:rsidRDefault="006C405C" w:rsidP="001C2683">
      <w:pPr>
        <w:pStyle w:val="Paragraphedeliste"/>
        <w:numPr>
          <w:ilvl w:val="0"/>
          <w:numId w:val="4"/>
        </w:numPr>
        <w:spacing w:after="0"/>
        <w:rPr>
          <w:szCs w:val="24"/>
        </w:rPr>
      </w:pPr>
      <w:r w:rsidRPr="001C2683">
        <w:rPr>
          <w:szCs w:val="24"/>
        </w:rPr>
        <w:t xml:space="preserve">Le CATP a enregistré </w:t>
      </w:r>
      <w:r w:rsidRPr="001C2683">
        <w:rPr>
          <w:b/>
          <w:szCs w:val="24"/>
        </w:rPr>
        <w:t xml:space="preserve">une charge exceptionnelle </w:t>
      </w:r>
      <w:r w:rsidR="001C2683" w:rsidRPr="001C2683">
        <w:rPr>
          <w:b/>
          <w:szCs w:val="24"/>
        </w:rPr>
        <w:t>en 2014 pour</w:t>
      </w:r>
      <w:r w:rsidRPr="001C2683">
        <w:rPr>
          <w:b/>
          <w:szCs w:val="24"/>
        </w:rPr>
        <w:t xml:space="preserve"> 4 M€</w:t>
      </w:r>
      <w:r w:rsidRPr="001C2683">
        <w:rPr>
          <w:szCs w:val="24"/>
        </w:rPr>
        <w:t xml:space="preserve"> concern</w:t>
      </w:r>
      <w:r w:rsidR="001C2683">
        <w:rPr>
          <w:szCs w:val="24"/>
        </w:rPr>
        <w:t>ant</w:t>
      </w:r>
      <w:r w:rsidRPr="001C2683">
        <w:rPr>
          <w:szCs w:val="24"/>
        </w:rPr>
        <w:t xml:space="preserve"> </w:t>
      </w:r>
      <w:r w:rsidR="00EF2DBD">
        <w:rPr>
          <w:szCs w:val="24"/>
        </w:rPr>
        <w:t>la</w:t>
      </w:r>
      <w:r w:rsidRPr="001C2683">
        <w:rPr>
          <w:szCs w:val="24"/>
        </w:rPr>
        <w:t xml:space="preserve"> </w:t>
      </w:r>
      <w:r w:rsidRPr="001C2683">
        <w:rPr>
          <w:szCs w:val="24"/>
          <w:u w:val="single"/>
        </w:rPr>
        <w:t>régularisation</w:t>
      </w:r>
      <w:r w:rsidRPr="001C2683">
        <w:rPr>
          <w:szCs w:val="24"/>
        </w:rPr>
        <w:t xml:space="preserve"> de TVA liée à la construction du siège de Poitiers</w:t>
      </w:r>
      <w:r w:rsidR="00EF2DBD">
        <w:rPr>
          <w:szCs w:val="24"/>
        </w:rPr>
        <w:t>.</w:t>
      </w:r>
    </w:p>
    <w:p w:rsidR="00261A6D" w:rsidRDefault="001C2683" w:rsidP="001C2683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EF2DBD">
        <w:rPr>
          <w:szCs w:val="24"/>
          <w:u w:val="single"/>
        </w:rPr>
        <w:t xml:space="preserve">Ce n’est pas un nouvel impôt, non, juste </w:t>
      </w:r>
      <w:r w:rsidR="003A66E3">
        <w:rPr>
          <w:szCs w:val="24"/>
          <w:u w:val="single"/>
        </w:rPr>
        <w:t>une</w:t>
      </w:r>
      <w:r w:rsidRPr="00EF2DBD">
        <w:rPr>
          <w:szCs w:val="24"/>
          <w:u w:val="single"/>
        </w:rPr>
        <w:t xml:space="preserve"> régularisation</w:t>
      </w:r>
      <w:r w:rsidR="00954ED2">
        <w:rPr>
          <w:szCs w:val="24"/>
          <w:u w:val="single"/>
        </w:rPr>
        <w:t xml:space="preserve"> </w:t>
      </w:r>
      <w:r w:rsidR="00954ED2" w:rsidRPr="003A66E3">
        <w:rPr>
          <w:szCs w:val="24"/>
          <w:u w:val="single"/>
        </w:rPr>
        <w:t>de TVA</w:t>
      </w:r>
      <w:r w:rsidR="003A66E3">
        <w:rPr>
          <w:szCs w:val="24"/>
          <w:u w:val="single"/>
        </w:rPr>
        <w:t>,</w:t>
      </w:r>
      <w:r w:rsidR="003A66E3" w:rsidRPr="003A66E3">
        <w:rPr>
          <w:szCs w:val="24"/>
        </w:rPr>
        <w:t xml:space="preserve"> qui </w:t>
      </w:r>
      <w:r w:rsidR="003A66E3">
        <w:rPr>
          <w:szCs w:val="24"/>
        </w:rPr>
        <w:t xml:space="preserve">par ailleurs </w:t>
      </w:r>
      <w:r w:rsidR="003A66E3" w:rsidRPr="003A66E3">
        <w:rPr>
          <w:szCs w:val="24"/>
        </w:rPr>
        <w:t>sera amorti</w:t>
      </w:r>
      <w:r w:rsidR="001D6FEF">
        <w:rPr>
          <w:szCs w:val="24"/>
        </w:rPr>
        <w:t>e</w:t>
      </w:r>
      <w:r w:rsidR="003A66E3">
        <w:rPr>
          <w:szCs w:val="24"/>
        </w:rPr>
        <w:t xml:space="preserve"> sur plusieurs </w:t>
      </w:r>
      <w:r w:rsidR="003A66E3" w:rsidRPr="003A66E3">
        <w:rPr>
          <w:szCs w:val="24"/>
        </w:rPr>
        <w:t>dizaines d’année</w:t>
      </w:r>
      <w:r w:rsidR="003A66E3">
        <w:rPr>
          <w:szCs w:val="24"/>
        </w:rPr>
        <w:t>s</w:t>
      </w:r>
      <w:r w:rsidR="003A66E3" w:rsidRPr="003A66E3">
        <w:rPr>
          <w:szCs w:val="24"/>
        </w:rPr>
        <w:t xml:space="preserve"> dans les comptes du CATP</w:t>
      </w:r>
      <w:r w:rsidRPr="001C2683">
        <w:rPr>
          <w:szCs w:val="24"/>
        </w:rPr>
        <w:t>.</w:t>
      </w:r>
    </w:p>
    <w:p w:rsidR="001C2683" w:rsidRPr="00DE600C" w:rsidRDefault="001C2683" w:rsidP="001C2683">
      <w:pPr>
        <w:pStyle w:val="Paragraphedeliste"/>
        <w:spacing w:after="0"/>
        <w:rPr>
          <w:sz w:val="16"/>
          <w:szCs w:val="16"/>
        </w:rPr>
      </w:pPr>
    </w:p>
    <w:p w:rsidR="001C2683" w:rsidRDefault="001C2683" w:rsidP="001C2683">
      <w:pPr>
        <w:pStyle w:val="Paragraphedeliste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L’Impôt sur les Sociétés a augmenté de </w:t>
      </w:r>
      <w:r w:rsidRPr="001E157B">
        <w:rPr>
          <w:b/>
          <w:szCs w:val="24"/>
        </w:rPr>
        <w:t>3 M€</w:t>
      </w:r>
      <w:r>
        <w:rPr>
          <w:szCs w:val="24"/>
        </w:rPr>
        <w:t xml:space="preserve"> (36 M€ en 2009 à 39 M€ en 2014). </w:t>
      </w:r>
    </w:p>
    <w:p w:rsidR="001C2683" w:rsidRDefault="001C2683" w:rsidP="00810BF7">
      <w:pPr>
        <w:pStyle w:val="Paragraphedeliste"/>
        <w:numPr>
          <w:ilvl w:val="0"/>
          <w:numId w:val="5"/>
        </w:numPr>
        <w:spacing w:after="0"/>
        <w:rPr>
          <w:szCs w:val="24"/>
        </w:rPr>
      </w:pPr>
      <w:r w:rsidRPr="009549E9">
        <w:rPr>
          <w:szCs w:val="24"/>
        </w:rPr>
        <w:t>Oui,</w:t>
      </w:r>
      <w:r w:rsidRPr="00810BF7">
        <w:rPr>
          <w:szCs w:val="24"/>
        </w:rPr>
        <w:t xml:space="preserve"> </w:t>
      </w:r>
      <w:r w:rsidRPr="00810BF7">
        <w:rPr>
          <w:b/>
          <w:szCs w:val="24"/>
        </w:rPr>
        <w:t>mais du fait de la hausse du résultat imposable !</w:t>
      </w:r>
      <w:r w:rsidRPr="00810BF7">
        <w:rPr>
          <w:szCs w:val="24"/>
        </w:rPr>
        <w:t xml:space="preserve"> </w:t>
      </w:r>
      <w:r w:rsidR="00810BF7">
        <w:rPr>
          <w:szCs w:val="24"/>
        </w:rPr>
        <w:t>En faisant</w:t>
      </w:r>
      <w:r w:rsidR="00810BF7" w:rsidRPr="00810BF7">
        <w:rPr>
          <w:szCs w:val="24"/>
        </w:rPr>
        <w:t xml:space="preserve"> le rapprochement de l’IS </w:t>
      </w:r>
      <w:r w:rsidR="00810BF7">
        <w:rPr>
          <w:szCs w:val="24"/>
        </w:rPr>
        <w:t xml:space="preserve">avec </w:t>
      </w:r>
      <w:r w:rsidR="00810BF7" w:rsidRPr="00810BF7">
        <w:rPr>
          <w:szCs w:val="24"/>
        </w:rPr>
        <w:t xml:space="preserve">le </w:t>
      </w:r>
      <w:r w:rsidR="0027667A">
        <w:rPr>
          <w:szCs w:val="24"/>
        </w:rPr>
        <w:t>« r</w:t>
      </w:r>
      <w:r w:rsidR="00810BF7" w:rsidRPr="00810BF7">
        <w:rPr>
          <w:szCs w:val="24"/>
        </w:rPr>
        <w:t xml:space="preserve">ésultat </w:t>
      </w:r>
      <w:r w:rsidR="0027667A">
        <w:rPr>
          <w:szCs w:val="24"/>
        </w:rPr>
        <w:t>courant avant impôt »,</w:t>
      </w:r>
      <w:r w:rsidR="00810BF7" w:rsidRPr="00810BF7">
        <w:rPr>
          <w:szCs w:val="24"/>
        </w:rPr>
        <w:t xml:space="preserve"> </w:t>
      </w:r>
      <w:r w:rsidR="00810BF7" w:rsidRPr="00810BF7">
        <w:rPr>
          <w:szCs w:val="24"/>
          <w:u w:val="single"/>
        </w:rPr>
        <w:t>on obtient le même taux de taxation en 2014 qu’en 2009</w:t>
      </w:r>
      <w:r w:rsidR="00810BF7" w:rsidRPr="00810BF7">
        <w:rPr>
          <w:szCs w:val="24"/>
        </w:rPr>
        <w:t>.</w:t>
      </w:r>
    </w:p>
    <w:p w:rsidR="001E0B40" w:rsidRPr="00DE600C" w:rsidRDefault="001E0B40" w:rsidP="001E0B40">
      <w:pPr>
        <w:pStyle w:val="Paragraphedeliste"/>
        <w:spacing w:after="0"/>
        <w:ind w:left="1080"/>
        <w:rPr>
          <w:sz w:val="16"/>
          <w:szCs w:val="16"/>
        </w:rPr>
      </w:pPr>
    </w:p>
    <w:p w:rsidR="001E0B40" w:rsidRDefault="001E0B40" w:rsidP="001E0B40">
      <w:pPr>
        <w:pStyle w:val="Paragraphedeliste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La Taxe sur le Risques Systémique créée en 2011, </w:t>
      </w:r>
      <w:r w:rsidRPr="003A66E3">
        <w:rPr>
          <w:b/>
          <w:szCs w:val="24"/>
        </w:rPr>
        <w:t xml:space="preserve">nous coute </w:t>
      </w:r>
      <w:r w:rsidR="00EC65FA" w:rsidRPr="003A66E3">
        <w:rPr>
          <w:b/>
          <w:szCs w:val="24"/>
        </w:rPr>
        <w:t>1,7</w:t>
      </w:r>
      <w:r w:rsidR="00EE5360" w:rsidRPr="003A66E3">
        <w:rPr>
          <w:b/>
          <w:szCs w:val="24"/>
        </w:rPr>
        <w:t xml:space="preserve"> </w:t>
      </w:r>
      <w:r w:rsidRPr="003A66E3">
        <w:rPr>
          <w:b/>
          <w:szCs w:val="24"/>
        </w:rPr>
        <w:t>M€.</w:t>
      </w:r>
      <w:r>
        <w:rPr>
          <w:szCs w:val="24"/>
        </w:rPr>
        <w:t xml:space="preserve"> </w:t>
      </w:r>
    </w:p>
    <w:p w:rsidR="001E0B40" w:rsidRDefault="001C75F6" w:rsidP="001E0B40">
      <w:pPr>
        <w:pStyle w:val="Paragraphedeliste"/>
        <w:numPr>
          <w:ilvl w:val="0"/>
          <w:numId w:val="5"/>
        </w:numPr>
        <w:spacing w:after="0"/>
        <w:rPr>
          <w:szCs w:val="24"/>
        </w:rPr>
      </w:pPr>
      <w:r w:rsidRPr="00EF2DBD">
        <w:rPr>
          <w:b/>
          <w:szCs w:val="24"/>
        </w:rPr>
        <w:t>Oui,</w:t>
      </w:r>
      <w:r>
        <w:rPr>
          <w:b/>
          <w:szCs w:val="24"/>
        </w:rPr>
        <w:t xml:space="preserve"> mais</w:t>
      </w:r>
      <w:r w:rsidR="001E0B40" w:rsidRPr="0027667A">
        <w:rPr>
          <w:b/>
          <w:szCs w:val="24"/>
        </w:rPr>
        <w:t xml:space="preserve"> la faute à qui !</w:t>
      </w:r>
      <w:r w:rsidR="001E0B40">
        <w:rPr>
          <w:b/>
          <w:szCs w:val="24"/>
        </w:rPr>
        <w:t xml:space="preserve"> </w:t>
      </w:r>
      <w:r w:rsidR="001E0B40" w:rsidRPr="001E0B40">
        <w:rPr>
          <w:szCs w:val="24"/>
        </w:rPr>
        <w:t>rappelons que cette taxe</w:t>
      </w:r>
      <w:r w:rsidR="001E0B40">
        <w:rPr>
          <w:b/>
          <w:szCs w:val="24"/>
        </w:rPr>
        <w:t xml:space="preserve"> </w:t>
      </w:r>
      <w:r w:rsidR="00A33067">
        <w:rPr>
          <w:szCs w:val="24"/>
        </w:rPr>
        <w:t xml:space="preserve">a </w:t>
      </w:r>
      <w:r w:rsidR="001E0B40" w:rsidRPr="001E0B40">
        <w:rPr>
          <w:szCs w:val="24"/>
        </w:rPr>
        <w:t xml:space="preserve">été instituée pour faire participer le secteur bancaire </w:t>
      </w:r>
      <w:r w:rsidR="001E0B40" w:rsidRPr="0027667A">
        <w:rPr>
          <w:szCs w:val="24"/>
          <w:u w:val="single"/>
        </w:rPr>
        <w:t>au coût de la crise financière</w:t>
      </w:r>
      <w:r w:rsidR="00725D1F" w:rsidRPr="001C75F6">
        <w:rPr>
          <w:szCs w:val="24"/>
          <w:u w:val="single"/>
        </w:rPr>
        <w:t xml:space="preserve"> </w:t>
      </w:r>
      <w:r w:rsidR="00725D1F">
        <w:rPr>
          <w:szCs w:val="24"/>
          <w:u w:val="single"/>
        </w:rPr>
        <w:t>dont</w:t>
      </w:r>
      <w:r w:rsidR="004D1A91">
        <w:rPr>
          <w:szCs w:val="24"/>
          <w:u w:val="single"/>
        </w:rPr>
        <w:t xml:space="preserve"> </w:t>
      </w:r>
      <w:r w:rsidR="00725D1F">
        <w:rPr>
          <w:szCs w:val="24"/>
          <w:u w:val="single"/>
        </w:rPr>
        <w:t>il est responsable</w:t>
      </w:r>
      <w:r w:rsidR="001E0B40">
        <w:rPr>
          <w:szCs w:val="24"/>
        </w:rPr>
        <w:t xml:space="preserve">. </w:t>
      </w:r>
    </w:p>
    <w:p w:rsidR="00542E21" w:rsidRPr="00DE600C" w:rsidRDefault="00542E21" w:rsidP="00542E21">
      <w:pPr>
        <w:spacing w:after="0"/>
        <w:ind w:left="720"/>
        <w:rPr>
          <w:sz w:val="16"/>
          <w:szCs w:val="16"/>
        </w:rPr>
      </w:pPr>
    </w:p>
    <w:p w:rsidR="00542E21" w:rsidRDefault="00542E21" w:rsidP="00542E21">
      <w:pPr>
        <w:pStyle w:val="Paragraphedeliste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Et le Crédit Impôts Compétitivité Emploi (</w:t>
      </w:r>
      <w:r w:rsidRPr="00C43E00">
        <w:rPr>
          <w:b/>
          <w:szCs w:val="24"/>
        </w:rPr>
        <w:t>CICE</w:t>
      </w:r>
      <w:r>
        <w:rPr>
          <w:szCs w:val="24"/>
        </w:rPr>
        <w:t>), on en fait quoi !</w:t>
      </w:r>
    </w:p>
    <w:p w:rsidR="00542E21" w:rsidRPr="00C14967" w:rsidRDefault="00542E21" w:rsidP="00542E21">
      <w:pPr>
        <w:pStyle w:val="Paragraphedeliste"/>
        <w:numPr>
          <w:ilvl w:val="0"/>
          <w:numId w:val="5"/>
        </w:numPr>
        <w:spacing w:after="0"/>
        <w:rPr>
          <w:szCs w:val="24"/>
        </w:rPr>
      </w:pPr>
      <w:r w:rsidRPr="00C14967">
        <w:rPr>
          <w:szCs w:val="24"/>
        </w:rPr>
        <w:t xml:space="preserve">Même pris en compte dans les calculs, </w:t>
      </w:r>
      <w:proofErr w:type="gramStart"/>
      <w:r w:rsidRPr="00C14967">
        <w:rPr>
          <w:szCs w:val="24"/>
          <w:u w:val="single"/>
        </w:rPr>
        <w:t>c’est</w:t>
      </w:r>
      <w:proofErr w:type="gramEnd"/>
      <w:r w:rsidRPr="00C14967">
        <w:rPr>
          <w:szCs w:val="24"/>
          <w:u w:val="single"/>
        </w:rPr>
        <w:t xml:space="preserve"> pas un beau cadeau de </w:t>
      </w:r>
      <w:r w:rsidRPr="00C14967">
        <w:rPr>
          <w:b/>
          <w:szCs w:val="24"/>
          <w:u w:val="single"/>
        </w:rPr>
        <w:t>2,3 M€</w:t>
      </w:r>
      <w:r w:rsidRPr="00C14967">
        <w:rPr>
          <w:szCs w:val="24"/>
        </w:rPr>
        <w:t> ?</w:t>
      </w:r>
      <w:r w:rsidR="00AD719C">
        <w:rPr>
          <w:szCs w:val="24"/>
        </w:rPr>
        <w:t>,</w:t>
      </w:r>
      <w:r w:rsidR="00F47119">
        <w:rPr>
          <w:szCs w:val="24"/>
        </w:rPr>
        <w:t xml:space="preserve"> et </w:t>
      </w:r>
      <w:r w:rsidR="00F47119" w:rsidRPr="007D65C9">
        <w:rPr>
          <w:szCs w:val="24"/>
          <w:u w:val="single"/>
        </w:rPr>
        <w:t>sans la moindre contrepartie en matière d’emploi</w:t>
      </w:r>
      <w:r w:rsidR="00F47119">
        <w:rPr>
          <w:szCs w:val="24"/>
        </w:rPr>
        <w:t> !</w:t>
      </w:r>
      <w:r w:rsidR="007D65C9">
        <w:rPr>
          <w:szCs w:val="24"/>
        </w:rPr>
        <w:t>!!</w:t>
      </w:r>
    </w:p>
    <w:p w:rsidR="001C75F6" w:rsidRDefault="001C75F6" w:rsidP="006C405C">
      <w:pPr>
        <w:ind w:left="708" w:firstLine="708"/>
        <w:jc w:val="right"/>
        <w:rPr>
          <w:rFonts w:cs="Arial"/>
          <w:sz w:val="16"/>
          <w:szCs w:val="16"/>
        </w:rPr>
      </w:pPr>
    </w:p>
    <w:p w:rsidR="007830A4" w:rsidRDefault="001D6FEF" w:rsidP="006C405C">
      <w:pPr>
        <w:ind w:left="708" w:firstLine="70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Octobre</w:t>
      </w:r>
      <w:r w:rsidR="00DE0DF2">
        <w:rPr>
          <w:rFonts w:cs="Arial"/>
          <w:sz w:val="16"/>
          <w:szCs w:val="16"/>
        </w:rPr>
        <w:t xml:space="preserve"> 2015</w:t>
      </w:r>
    </w:p>
    <w:p w:rsidR="00C14967" w:rsidRPr="00C14967" w:rsidRDefault="00C14967" w:rsidP="00C14967">
      <w:pPr>
        <w:spacing w:after="0"/>
        <w:rPr>
          <w:szCs w:val="24"/>
        </w:rPr>
      </w:pPr>
    </w:p>
    <w:p w:rsidR="00C14967" w:rsidRPr="00C14967" w:rsidRDefault="00C14967" w:rsidP="00C14967">
      <w:pPr>
        <w:spacing w:after="0"/>
        <w:rPr>
          <w:szCs w:val="24"/>
        </w:rPr>
      </w:pPr>
    </w:p>
    <w:p w:rsidR="00C14967" w:rsidRPr="00EC65FA" w:rsidRDefault="00C14967" w:rsidP="00EC65FA">
      <w:pPr>
        <w:rPr>
          <w:b/>
          <w:sz w:val="26"/>
          <w:szCs w:val="26"/>
          <w:u w:val="single"/>
        </w:rPr>
      </w:pPr>
      <w:r w:rsidRPr="00EC65FA">
        <w:rPr>
          <w:b/>
          <w:sz w:val="26"/>
          <w:szCs w:val="26"/>
          <w:u w:val="single"/>
        </w:rPr>
        <w:t>Et pendant ce temps là… CASA a « claqué »</w:t>
      </w:r>
      <w:r w:rsidR="00014641" w:rsidRPr="00EC65FA">
        <w:rPr>
          <w:b/>
          <w:sz w:val="26"/>
          <w:szCs w:val="26"/>
          <w:u w:val="single"/>
        </w:rPr>
        <w:t> :</w:t>
      </w:r>
    </w:p>
    <w:p w:rsidR="00014641" w:rsidRPr="007D65C9" w:rsidRDefault="004A70CD" w:rsidP="007D65C9">
      <w:pPr>
        <w:pStyle w:val="Paragraphedeliste"/>
        <w:numPr>
          <w:ilvl w:val="0"/>
          <w:numId w:val="7"/>
        </w:numPr>
        <w:spacing w:after="0"/>
        <w:rPr>
          <w:szCs w:val="24"/>
        </w:rPr>
      </w:pPr>
      <w:r w:rsidRPr="00B231E5">
        <w:rPr>
          <w:b/>
          <w:szCs w:val="24"/>
        </w:rPr>
        <w:t>9</w:t>
      </w:r>
      <w:r w:rsidR="00014641" w:rsidRPr="00B231E5">
        <w:rPr>
          <w:b/>
          <w:szCs w:val="24"/>
        </w:rPr>
        <w:t xml:space="preserve"> </w:t>
      </w:r>
      <w:r w:rsidR="0008462F" w:rsidRPr="00B231E5">
        <w:rPr>
          <w:b/>
          <w:szCs w:val="24"/>
        </w:rPr>
        <w:t>milliards</w:t>
      </w:r>
      <w:r w:rsidR="00670771">
        <w:rPr>
          <w:szCs w:val="24"/>
        </w:rPr>
        <w:t xml:space="preserve"> </w:t>
      </w:r>
      <w:r w:rsidR="0008462F" w:rsidRPr="00B231E5">
        <w:rPr>
          <w:szCs w:val="24"/>
        </w:rPr>
        <w:t xml:space="preserve">en Grèce avec l’ex-filiale </w:t>
      </w:r>
      <w:r w:rsidR="0008462F" w:rsidRPr="00B231E5">
        <w:rPr>
          <w:szCs w:val="24"/>
          <w:u w:val="single"/>
        </w:rPr>
        <w:t>Emporiki</w:t>
      </w:r>
      <w:r w:rsidRPr="007D65C9">
        <w:rPr>
          <w:szCs w:val="24"/>
        </w:rPr>
        <w:t xml:space="preserve"> acquise en 2006, et cédée pour l’euro symbolique en 2012 !</w:t>
      </w:r>
    </w:p>
    <w:p w:rsidR="004A70CD" w:rsidRPr="00B9680A" w:rsidRDefault="004A70CD" w:rsidP="00C14967">
      <w:pPr>
        <w:spacing w:after="0"/>
        <w:rPr>
          <w:sz w:val="8"/>
          <w:szCs w:val="8"/>
        </w:rPr>
      </w:pPr>
    </w:p>
    <w:p w:rsidR="008760D1" w:rsidRPr="008760D1" w:rsidRDefault="00DF3489" w:rsidP="00DF3489">
      <w:pPr>
        <w:pStyle w:val="Paragraphedeliste"/>
        <w:numPr>
          <w:ilvl w:val="0"/>
          <w:numId w:val="7"/>
        </w:numPr>
        <w:spacing w:after="0"/>
      </w:pPr>
      <w:r w:rsidRPr="00DF3489">
        <w:rPr>
          <w:b/>
        </w:rPr>
        <w:t>193 millions</w:t>
      </w:r>
      <w:r>
        <w:t xml:space="preserve"> de p</w:t>
      </w:r>
      <w:r w:rsidR="00DC55A8" w:rsidRPr="00DC55A8">
        <w:t>erte</w:t>
      </w:r>
      <w:r>
        <w:t>s</w:t>
      </w:r>
      <w:r w:rsidR="00DC55A8" w:rsidRPr="00DC55A8">
        <w:t xml:space="preserve"> comptable</w:t>
      </w:r>
      <w:r>
        <w:t>s</w:t>
      </w:r>
      <w:r w:rsidR="00DC55A8" w:rsidRPr="00DC55A8">
        <w:t xml:space="preserve"> en 2012</w:t>
      </w:r>
      <w:r w:rsidR="00DC55A8">
        <w:rPr>
          <w:b/>
        </w:rPr>
        <w:t xml:space="preserve"> </w:t>
      </w:r>
      <w:r w:rsidR="004A70CD">
        <w:t xml:space="preserve">avec son désengagement de </w:t>
      </w:r>
      <w:r w:rsidR="004A70CD" w:rsidRPr="004A70CD">
        <w:t xml:space="preserve">la banque espagnole </w:t>
      </w:r>
      <w:hyperlink r:id="rId8" w:tooltip="Bankinter" w:history="1">
        <w:proofErr w:type="spellStart"/>
        <w:r w:rsidR="004A70CD" w:rsidRPr="00B231E5">
          <w:rPr>
            <w:u w:val="single"/>
          </w:rPr>
          <w:t>Bankinter</w:t>
        </w:r>
        <w:proofErr w:type="spellEnd"/>
      </w:hyperlink>
      <w:r w:rsidR="00AF3BC2">
        <w:t>.</w:t>
      </w:r>
      <w:r w:rsidR="004A70CD" w:rsidRPr="004A70CD">
        <w:t xml:space="preserve"> </w:t>
      </w:r>
      <w:r w:rsidR="008760D1">
        <w:t xml:space="preserve"> </w:t>
      </w:r>
    </w:p>
    <w:p w:rsidR="008760D1" w:rsidRPr="00B9680A" w:rsidRDefault="008760D1" w:rsidP="008760D1">
      <w:pPr>
        <w:pStyle w:val="Paragraphedeliste"/>
        <w:rPr>
          <w:b/>
          <w:sz w:val="8"/>
          <w:szCs w:val="8"/>
        </w:rPr>
      </w:pPr>
    </w:p>
    <w:p w:rsidR="00DC55A8" w:rsidRDefault="009549E9" w:rsidP="007D65C9">
      <w:pPr>
        <w:pStyle w:val="Paragraphedeliste"/>
        <w:numPr>
          <w:ilvl w:val="0"/>
          <w:numId w:val="7"/>
        </w:numPr>
        <w:spacing w:after="0"/>
      </w:pPr>
      <w:r w:rsidRPr="009549E9">
        <w:rPr>
          <w:b/>
        </w:rPr>
        <w:t>70 millions</w:t>
      </w:r>
      <w:r>
        <w:t xml:space="preserve"> en 2013, pour payer le coût de la restructuration </w:t>
      </w:r>
      <w:r w:rsidR="00DC55A8">
        <w:t xml:space="preserve">de </w:t>
      </w:r>
      <w:r>
        <w:t xml:space="preserve">la filiale de </w:t>
      </w:r>
      <w:r w:rsidR="00DC55A8">
        <w:t xml:space="preserve">courtage </w:t>
      </w:r>
      <w:r w:rsidR="00DC55A8" w:rsidRPr="00DC55A8">
        <w:rPr>
          <w:u w:val="single"/>
        </w:rPr>
        <w:t>Cheuvreux</w:t>
      </w:r>
      <w:r w:rsidR="00DC55A8">
        <w:t xml:space="preserve"> </w:t>
      </w:r>
      <w:r>
        <w:t xml:space="preserve">dans le cadre de l’accord de cession à </w:t>
      </w:r>
      <w:r w:rsidR="00DC55A8">
        <w:t>Kepler Capital</w:t>
      </w:r>
      <w:r>
        <w:t xml:space="preserve">, après avoir enregistré une perte de </w:t>
      </w:r>
      <w:r w:rsidRPr="009549E9">
        <w:rPr>
          <w:b/>
        </w:rPr>
        <w:t>92 millions</w:t>
      </w:r>
      <w:r>
        <w:t xml:space="preserve"> en 2012 avec cette même filiale !</w:t>
      </w:r>
    </w:p>
    <w:p w:rsidR="00637E76" w:rsidRPr="00B9680A" w:rsidRDefault="00637E76" w:rsidP="00637E76">
      <w:pPr>
        <w:pStyle w:val="Paragraphedeliste"/>
        <w:rPr>
          <w:sz w:val="8"/>
          <w:szCs w:val="8"/>
        </w:rPr>
      </w:pPr>
    </w:p>
    <w:p w:rsidR="006A2810" w:rsidRDefault="00D62D04" w:rsidP="007D65C9">
      <w:pPr>
        <w:pStyle w:val="Paragraphedeliste"/>
        <w:numPr>
          <w:ilvl w:val="0"/>
          <w:numId w:val="7"/>
        </w:numPr>
        <w:spacing w:after="0"/>
      </w:pPr>
      <w:hyperlink r:id="rId9" w:history="1">
        <w:r w:rsidR="0050309F" w:rsidRPr="00C65765">
          <w:rPr>
            <w:b/>
          </w:rPr>
          <w:t>502 millions</w:t>
        </w:r>
        <w:r w:rsidR="0050309F">
          <w:t xml:space="preserve"> </w:t>
        </w:r>
        <w:r w:rsidR="00C65765">
          <w:t>au titre des pertes et</w:t>
        </w:r>
        <w:r w:rsidR="00C65765" w:rsidRPr="00C65765">
          <w:rPr>
            <w:b/>
          </w:rPr>
          <w:t xml:space="preserve"> 206 millions</w:t>
        </w:r>
        <w:r w:rsidR="00C65765">
          <w:t xml:space="preserve"> </w:t>
        </w:r>
      </w:hyperlink>
      <w:r w:rsidR="00C65765">
        <w:t>au titre de la dépréciation de</w:t>
      </w:r>
      <w:r w:rsidR="0050309F">
        <w:t xml:space="preserve"> la participation dans </w:t>
      </w:r>
      <w:r w:rsidR="0050309F" w:rsidRPr="00B231E5">
        <w:rPr>
          <w:u w:val="single"/>
        </w:rPr>
        <w:t xml:space="preserve">Banco </w:t>
      </w:r>
      <w:proofErr w:type="spellStart"/>
      <w:r w:rsidR="0050309F" w:rsidRPr="00B231E5">
        <w:rPr>
          <w:u w:val="single"/>
        </w:rPr>
        <w:t>Espirito</w:t>
      </w:r>
      <w:proofErr w:type="spellEnd"/>
      <w:r w:rsidR="0050309F" w:rsidRPr="00B231E5">
        <w:rPr>
          <w:u w:val="single"/>
        </w:rPr>
        <w:t xml:space="preserve"> Santo</w:t>
      </w:r>
      <w:r w:rsidR="004D1A91">
        <w:t xml:space="preserve"> en 2014.</w:t>
      </w:r>
      <w:r w:rsidR="001E7542">
        <w:tab/>
      </w:r>
    </w:p>
    <w:p w:rsidR="001D6FEF" w:rsidRPr="00B9680A" w:rsidRDefault="001D6FEF" w:rsidP="001D6FEF">
      <w:pPr>
        <w:pStyle w:val="Paragraphedeliste"/>
        <w:rPr>
          <w:sz w:val="8"/>
          <w:szCs w:val="8"/>
        </w:rPr>
      </w:pPr>
    </w:p>
    <w:p w:rsidR="001D6FEF" w:rsidRPr="00670771" w:rsidRDefault="001D6FEF" w:rsidP="007D65C9">
      <w:pPr>
        <w:pStyle w:val="Paragraphedeliste"/>
        <w:numPr>
          <w:ilvl w:val="0"/>
          <w:numId w:val="7"/>
        </w:numPr>
        <w:spacing w:after="0"/>
      </w:pPr>
      <w:r>
        <w:t>Sans parler de l’amende à venir</w:t>
      </w:r>
      <w:r w:rsidR="00C93F82">
        <w:t>,</w:t>
      </w:r>
      <w:r>
        <w:t xml:space="preserve"> estimée à </w:t>
      </w:r>
      <w:r w:rsidRPr="00670771">
        <w:rPr>
          <w:b/>
        </w:rPr>
        <w:t>884</w:t>
      </w:r>
      <w:r w:rsidR="00670771">
        <w:rPr>
          <w:b/>
        </w:rPr>
        <w:t xml:space="preserve"> </w:t>
      </w:r>
      <w:r w:rsidRPr="00670771">
        <w:rPr>
          <w:b/>
        </w:rPr>
        <w:t>millions</w:t>
      </w:r>
      <w:r w:rsidR="00670771">
        <w:rPr>
          <w:b/>
        </w:rPr>
        <w:t xml:space="preserve"> </w:t>
      </w:r>
      <w:r w:rsidR="00670771" w:rsidRPr="00670771">
        <w:t>(1 milliard de $),</w:t>
      </w:r>
      <w:r>
        <w:t xml:space="preserve"> concernant les griefs de viol d’embargo avec des pays soumis à des restrictions </w:t>
      </w:r>
      <w:r w:rsidRPr="00670771">
        <w:t>de la part des États-Unis au cours des années deux mille</w:t>
      </w:r>
      <w:r w:rsidR="00670771">
        <w:t>.</w:t>
      </w:r>
    </w:p>
    <w:p w:rsidR="006A2810" w:rsidRPr="00B9680A" w:rsidRDefault="006A2810" w:rsidP="006A2810">
      <w:pPr>
        <w:pStyle w:val="Paragraphedeliste"/>
      </w:pPr>
    </w:p>
    <w:p w:rsidR="005B1A04" w:rsidRDefault="005B1A04" w:rsidP="005B1A04">
      <w:pPr>
        <w:pStyle w:val="Paragraphedeliste"/>
        <w:jc w:val="center"/>
        <w:rPr>
          <w:b/>
          <w:sz w:val="28"/>
          <w:szCs w:val="28"/>
        </w:rPr>
      </w:pPr>
      <w:r w:rsidRPr="00B9680A">
        <w:rPr>
          <w:b/>
          <w:sz w:val="28"/>
          <w:szCs w:val="28"/>
        </w:rPr>
        <w:t>Et là, elle en pense quoi notre direction ?</w:t>
      </w:r>
    </w:p>
    <w:p w:rsidR="00B9680A" w:rsidRPr="0086039E" w:rsidRDefault="00B9680A" w:rsidP="005B1A04">
      <w:pPr>
        <w:pStyle w:val="Paragraphedeliste"/>
        <w:jc w:val="center"/>
        <w:rPr>
          <w:b/>
          <w:sz w:val="16"/>
          <w:szCs w:val="16"/>
        </w:rPr>
      </w:pPr>
    </w:p>
    <w:p w:rsidR="005B1A04" w:rsidRPr="00B9680A" w:rsidRDefault="00B9680A" w:rsidP="00B9680A">
      <w:pPr>
        <w:pStyle w:val="Paragraphedeliste"/>
        <w:jc w:val="center"/>
        <w:rPr>
          <w:b/>
          <w:sz w:val="28"/>
          <w:szCs w:val="28"/>
        </w:rPr>
      </w:pPr>
      <w:r w:rsidRPr="00B9680A">
        <w:rPr>
          <w:b/>
          <w:sz w:val="28"/>
          <w:szCs w:val="28"/>
        </w:rPr>
        <w:t xml:space="preserve">Tant qu’à choisir, ne </w:t>
      </w:r>
      <w:r w:rsidR="003A5984">
        <w:rPr>
          <w:b/>
          <w:sz w:val="28"/>
          <w:szCs w:val="28"/>
        </w:rPr>
        <w:t>v</w:t>
      </w:r>
      <w:r w:rsidRPr="00B9680A">
        <w:rPr>
          <w:b/>
          <w:sz w:val="28"/>
          <w:szCs w:val="28"/>
        </w:rPr>
        <w:t>aut-il pas mieux payer des impôts</w:t>
      </w:r>
      <w:r>
        <w:rPr>
          <w:b/>
          <w:sz w:val="28"/>
          <w:szCs w:val="28"/>
        </w:rPr>
        <w:t xml:space="preserve"> (signe de la bonne santé de notre entreprise) que de remont</w:t>
      </w:r>
      <w:r w:rsidR="00B50019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des fonds propres à CASA pour les</w:t>
      </w:r>
      <w:r w:rsidRPr="00B9680A">
        <w:rPr>
          <w:b/>
          <w:sz w:val="28"/>
          <w:szCs w:val="28"/>
        </w:rPr>
        <w:t xml:space="preserve"> dilapider ainsi ?</w:t>
      </w:r>
    </w:p>
    <w:p w:rsidR="00D26BB6" w:rsidRDefault="00D26BB6" w:rsidP="00D26BB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821667" cy="252412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67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25" w:rsidRDefault="00243F25" w:rsidP="00D26BB6">
      <w:pPr>
        <w:spacing w:after="0"/>
        <w:jc w:val="center"/>
      </w:pPr>
    </w:p>
    <w:p w:rsidR="00243F25" w:rsidRDefault="00243F25" w:rsidP="00243F25">
      <w:pPr>
        <w:spacing w:after="0"/>
        <w:ind w:left="426" w:right="339"/>
        <w:jc w:val="center"/>
        <w:rPr>
          <w:sz w:val="28"/>
          <w:szCs w:val="28"/>
        </w:rPr>
      </w:pPr>
      <w:r>
        <w:rPr>
          <w:sz w:val="28"/>
          <w:szCs w:val="28"/>
        </w:rPr>
        <w:t>Et c’est sans parler du manque à gagner sur notre participation à CASA !</w:t>
      </w:r>
    </w:p>
    <w:p w:rsidR="00243F25" w:rsidRDefault="00243F25" w:rsidP="00243F25">
      <w:pPr>
        <w:spacing w:after="0"/>
        <w:ind w:left="426" w:right="480"/>
        <w:jc w:val="center"/>
        <w:rPr>
          <w:sz w:val="8"/>
          <w:szCs w:val="8"/>
        </w:rPr>
      </w:pPr>
    </w:p>
    <w:p w:rsidR="00243F25" w:rsidRDefault="00243F25" w:rsidP="00243F25">
      <w:pPr>
        <w:spacing w:after="0"/>
        <w:ind w:left="426" w:right="480"/>
        <w:jc w:val="center"/>
        <w:rPr>
          <w:sz w:val="8"/>
          <w:szCs w:val="8"/>
        </w:rPr>
      </w:pPr>
    </w:p>
    <w:p w:rsidR="00243F25" w:rsidRDefault="00243F25" w:rsidP="00243F25">
      <w:pPr>
        <w:spacing w:after="0"/>
        <w:ind w:left="426" w:right="480"/>
        <w:jc w:val="center"/>
        <w:rPr>
          <w:sz w:val="8"/>
          <w:szCs w:val="8"/>
        </w:rPr>
      </w:pPr>
    </w:p>
    <w:p w:rsidR="00243F25" w:rsidRPr="00CD730A" w:rsidRDefault="00243F25" w:rsidP="00243F25">
      <w:pPr>
        <w:spacing w:after="0"/>
        <w:ind w:left="851" w:right="622"/>
        <w:jc w:val="center"/>
        <w:rPr>
          <w:sz w:val="28"/>
          <w:szCs w:val="28"/>
        </w:rPr>
      </w:pPr>
      <w:r w:rsidRPr="00CD730A">
        <w:rPr>
          <w:sz w:val="28"/>
          <w:szCs w:val="28"/>
        </w:rPr>
        <w:t xml:space="preserve">Pour rappel, </w:t>
      </w:r>
    </w:p>
    <w:p w:rsidR="00243F25" w:rsidRPr="00CD730A" w:rsidRDefault="00243F25" w:rsidP="00243F25">
      <w:pPr>
        <w:spacing w:after="0"/>
        <w:ind w:left="851" w:right="622"/>
        <w:jc w:val="center"/>
        <w:rPr>
          <w:sz w:val="28"/>
          <w:szCs w:val="28"/>
        </w:rPr>
      </w:pPr>
      <w:r w:rsidRPr="00CD730A">
        <w:rPr>
          <w:sz w:val="28"/>
          <w:szCs w:val="28"/>
        </w:rPr>
        <w:t xml:space="preserve">CASA est détenue à 56,46 % par la SAS Rue de la BOETIE </w:t>
      </w:r>
    </w:p>
    <w:p w:rsidR="00243F25" w:rsidRPr="00CD730A" w:rsidRDefault="00243F25" w:rsidP="00243F25">
      <w:pPr>
        <w:spacing w:after="0"/>
        <w:ind w:left="851" w:right="622"/>
        <w:jc w:val="center"/>
        <w:rPr>
          <w:sz w:val="28"/>
          <w:szCs w:val="28"/>
        </w:rPr>
      </w:pPr>
      <w:proofErr w:type="gramStart"/>
      <w:r w:rsidRPr="00CD730A">
        <w:rPr>
          <w:sz w:val="28"/>
          <w:szCs w:val="28"/>
        </w:rPr>
        <w:t>dont</w:t>
      </w:r>
      <w:proofErr w:type="gramEnd"/>
      <w:r w:rsidRPr="00CD730A">
        <w:rPr>
          <w:sz w:val="28"/>
          <w:szCs w:val="28"/>
        </w:rPr>
        <w:t xml:space="preserve"> le CATP détient 2,27 %.</w:t>
      </w:r>
    </w:p>
    <w:p w:rsidR="00243F25" w:rsidRDefault="00243F25" w:rsidP="00243F25">
      <w:pPr>
        <w:spacing w:after="0"/>
        <w:ind w:left="851" w:right="622"/>
        <w:jc w:val="center"/>
        <w:rPr>
          <w:sz w:val="32"/>
          <w:szCs w:val="32"/>
          <w:u w:val="single"/>
        </w:rPr>
      </w:pPr>
      <w:r w:rsidRPr="00CD730A">
        <w:rPr>
          <w:sz w:val="32"/>
          <w:szCs w:val="32"/>
          <w:u w:val="single"/>
        </w:rPr>
        <w:t>Faites le calcul !</w:t>
      </w:r>
    </w:p>
    <w:p w:rsidR="00B9680A" w:rsidRDefault="00B9680A" w:rsidP="00D26BB6">
      <w:pPr>
        <w:spacing w:after="0"/>
        <w:jc w:val="center"/>
      </w:pPr>
    </w:p>
    <w:p w:rsidR="00D26BB6" w:rsidRPr="001D4A0E" w:rsidRDefault="00D62D04" w:rsidP="00D2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 Black" w:hAnsi="Arial Black" w:cs="Arial"/>
          <w:sz w:val="44"/>
          <w:szCs w:val="44"/>
          <w:shd w:val="clear" w:color="auto" w:fill="FFFFFF"/>
        </w:rPr>
      </w:pPr>
      <w:hyperlink r:id="rId11" w:history="1">
        <w:r w:rsidR="00D26BB6" w:rsidRPr="001D4A0E">
          <w:rPr>
            <w:rStyle w:val="Lienhypertexte"/>
            <w:rFonts w:ascii="Arial Black" w:hAnsi="Arial Black" w:cs="Arial"/>
            <w:sz w:val="44"/>
            <w:szCs w:val="44"/>
            <w:shd w:val="solid" w:color="auto" w:fill="FFFFFF"/>
          </w:rPr>
          <w:t>www.cgtcatp.fr</w:t>
        </w:r>
      </w:hyperlink>
      <w:r w:rsidR="00D26BB6">
        <w:rPr>
          <w:rFonts w:ascii="Arial Black" w:hAnsi="Arial Black" w:cs="Arial"/>
          <w:sz w:val="44"/>
          <w:szCs w:val="44"/>
          <w:shd w:val="clear" w:color="auto" w:fill="FFFFFF"/>
        </w:rPr>
        <w:t> </w:t>
      </w:r>
      <w:r w:rsidR="00D26BB6" w:rsidRPr="001D4A0E">
        <w:rPr>
          <w:rFonts w:cs="Arial"/>
          <w:sz w:val="44"/>
          <w:szCs w:val="44"/>
          <w:shd w:val="clear" w:color="auto" w:fill="FFFFFF"/>
        </w:rPr>
        <w:t xml:space="preserve">: </w:t>
      </w:r>
      <w:r w:rsidR="00D26BB6" w:rsidRPr="001D4A0E">
        <w:rPr>
          <w:rFonts w:cs="Arial"/>
          <w:i/>
          <w:szCs w:val="24"/>
          <w:shd w:val="clear" w:color="auto" w:fill="FFFFFF"/>
        </w:rPr>
        <w:t xml:space="preserve">Connectez-vous et </w:t>
      </w:r>
      <w:r w:rsidR="00D26BB6" w:rsidRPr="00C67092">
        <w:rPr>
          <w:rFonts w:cs="Arial"/>
          <w:i/>
          <w:szCs w:val="24"/>
          <w:u w:val="single"/>
          <w:shd w:val="clear" w:color="auto" w:fill="FFFFFF"/>
        </w:rPr>
        <w:t>inscrivez-vous à la newsletter.</w:t>
      </w:r>
    </w:p>
    <w:p w:rsidR="00D26BB6" w:rsidRPr="00132E5F" w:rsidRDefault="00D26BB6" w:rsidP="00D2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  <w:szCs w:val="28"/>
          <w:shd w:val="clear" w:color="auto" w:fill="000000"/>
        </w:rPr>
      </w:pPr>
      <w:r w:rsidRPr="00132E5F">
        <w:rPr>
          <w:rFonts w:ascii="Arial Black" w:hAnsi="Arial Black" w:cs="Arial"/>
          <w:sz w:val="28"/>
          <w:szCs w:val="28"/>
          <w:shd w:val="clear" w:color="auto" w:fill="FFFFFF"/>
        </w:rPr>
        <w:t>&gt;&gt;&gt; RETROUVEZ NOUS ÉGALEMENT SUR &lt;&lt;&lt;</w:t>
      </w:r>
    </w:p>
    <w:p w:rsidR="00D26BB6" w:rsidRPr="00B9680A" w:rsidRDefault="00D26BB6" w:rsidP="00B9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132E5F">
        <w:rPr>
          <w:rFonts w:cs="Arial"/>
          <w:b/>
          <w:sz w:val="20"/>
          <w:szCs w:val="20"/>
          <w:shd w:val="clear" w:color="auto" w:fill="000000"/>
        </w:rPr>
        <w:t>Facebook</w:t>
      </w:r>
      <w:r w:rsidRPr="00132E5F">
        <w:rPr>
          <w:rFonts w:cs="Arial"/>
          <w:sz w:val="20"/>
          <w:szCs w:val="20"/>
        </w:rPr>
        <w:t xml:space="preserve"> : </w:t>
      </w:r>
      <w:r w:rsidRPr="00132E5F">
        <w:rPr>
          <w:rFonts w:cs="Arial"/>
          <w:i/>
          <w:sz w:val="20"/>
          <w:szCs w:val="20"/>
        </w:rPr>
        <w:t xml:space="preserve">« CGT Crédit Agricole Touraine Poitou » et </w:t>
      </w:r>
      <w:r w:rsidRPr="00132E5F">
        <w:rPr>
          <w:rFonts w:cs="Arial"/>
          <w:b/>
          <w:sz w:val="20"/>
          <w:szCs w:val="20"/>
          <w:shd w:val="clear" w:color="auto" w:fill="000000"/>
        </w:rPr>
        <w:t>Twitter</w:t>
      </w:r>
      <w:r w:rsidRPr="00132E5F">
        <w:rPr>
          <w:rFonts w:cs="Arial"/>
          <w:i/>
          <w:sz w:val="20"/>
          <w:szCs w:val="20"/>
        </w:rPr>
        <w:t> : « CGT CATP, @</w:t>
      </w:r>
      <w:proofErr w:type="spellStart"/>
      <w:r w:rsidRPr="00132E5F">
        <w:rPr>
          <w:rFonts w:cs="Arial"/>
          <w:i/>
          <w:sz w:val="20"/>
          <w:szCs w:val="20"/>
        </w:rPr>
        <w:t>cgtcatp</w:t>
      </w:r>
      <w:proofErr w:type="spellEnd"/>
      <w:r w:rsidRPr="00132E5F">
        <w:rPr>
          <w:rFonts w:cs="Arial"/>
          <w:i/>
          <w:sz w:val="20"/>
          <w:szCs w:val="20"/>
        </w:rPr>
        <w:t> »</w:t>
      </w:r>
    </w:p>
    <w:sectPr w:rsidR="00D26BB6" w:rsidRPr="00B9680A" w:rsidSect="009733AE">
      <w:pgSz w:w="11906" w:h="16838"/>
      <w:pgMar w:top="426" w:right="964" w:bottom="426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3B1"/>
    <w:multiLevelType w:val="hybridMultilevel"/>
    <w:tmpl w:val="22B86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FF4"/>
    <w:multiLevelType w:val="hybridMultilevel"/>
    <w:tmpl w:val="5072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DFD"/>
    <w:multiLevelType w:val="hybridMultilevel"/>
    <w:tmpl w:val="6114A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08C"/>
    <w:multiLevelType w:val="hybridMultilevel"/>
    <w:tmpl w:val="2CF28F08"/>
    <w:lvl w:ilvl="0" w:tplc="EF74D26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8608D"/>
    <w:multiLevelType w:val="hybridMultilevel"/>
    <w:tmpl w:val="CF884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096"/>
    <w:multiLevelType w:val="hybridMultilevel"/>
    <w:tmpl w:val="28B2A340"/>
    <w:lvl w:ilvl="0" w:tplc="C80268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52E18"/>
    <w:multiLevelType w:val="hybridMultilevel"/>
    <w:tmpl w:val="12F83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8"/>
    <w:rsid w:val="000007D6"/>
    <w:rsid w:val="00014641"/>
    <w:rsid w:val="000475F5"/>
    <w:rsid w:val="00070567"/>
    <w:rsid w:val="0008462F"/>
    <w:rsid w:val="000B3984"/>
    <w:rsid w:val="000D49D9"/>
    <w:rsid w:val="00134FFA"/>
    <w:rsid w:val="0015692B"/>
    <w:rsid w:val="001C2170"/>
    <w:rsid w:val="001C2683"/>
    <w:rsid w:val="001C75F6"/>
    <w:rsid w:val="001D21CC"/>
    <w:rsid w:val="001D6FEF"/>
    <w:rsid w:val="001E0B40"/>
    <w:rsid w:val="001E157B"/>
    <w:rsid w:val="001E7542"/>
    <w:rsid w:val="00232A90"/>
    <w:rsid w:val="00243F25"/>
    <w:rsid w:val="002458A3"/>
    <w:rsid w:val="00261A6D"/>
    <w:rsid w:val="0027667A"/>
    <w:rsid w:val="002951EF"/>
    <w:rsid w:val="002A4B40"/>
    <w:rsid w:val="002D67ED"/>
    <w:rsid w:val="00384972"/>
    <w:rsid w:val="00387892"/>
    <w:rsid w:val="00390DD5"/>
    <w:rsid w:val="003A5984"/>
    <w:rsid w:val="003A66E3"/>
    <w:rsid w:val="003D1BDB"/>
    <w:rsid w:val="00402D21"/>
    <w:rsid w:val="00410ABA"/>
    <w:rsid w:val="00431C9B"/>
    <w:rsid w:val="00464ABD"/>
    <w:rsid w:val="004913C8"/>
    <w:rsid w:val="004A70CD"/>
    <w:rsid w:val="004D1A91"/>
    <w:rsid w:val="0050309F"/>
    <w:rsid w:val="00507047"/>
    <w:rsid w:val="00542E21"/>
    <w:rsid w:val="0055290D"/>
    <w:rsid w:val="00590FB1"/>
    <w:rsid w:val="005B1A04"/>
    <w:rsid w:val="005E3031"/>
    <w:rsid w:val="00637E76"/>
    <w:rsid w:val="00670771"/>
    <w:rsid w:val="006A2810"/>
    <w:rsid w:val="006C405C"/>
    <w:rsid w:val="00716327"/>
    <w:rsid w:val="00725D1F"/>
    <w:rsid w:val="00772459"/>
    <w:rsid w:val="00776273"/>
    <w:rsid w:val="007830A4"/>
    <w:rsid w:val="007D65C9"/>
    <w:rsid w:val="00810BF7"/>
    <w:rsid w:val="0086039E"/>
    <w:rsid w:val="008760D1"/>
    <w:rsid w:val="008D4144"/>
    <w:rsid w:val="008E4CBF"/>
    <w:rsid w:val="008F54C8"/>
    <w:rsid w:val="009549E9"/>
    <w:rsid w:val="00954ED2"/>
    <w:rsid w:val="009733AE"/>
    <w:rsid w:val="00976B65"/>
    <w:rsid w:val="009A0018"/>
    <w:rsid w:val="009D3974"/>
    <w:rsid w:val="00A33067"/>
    <w:rsid w:val="00A67A7A"/>
    <w:rsid w:val="00AD719C"/>
    <w:rsid w:val="00AF3BC2"/>
    <w:rsid w:val="00B231E5"/>
    <w:rsid w:val="00B23C51"/>
    <w:rsid w:val="00B35F3D"/>
    <w:rsid w:val="00B50019"/>
    <w:rsid w:val="00B9680A"/>
    <w:rsid w:val="00BC72F0"/>
    <w:rsid w:val="00C14967"/>
    <w:rsid w:val="00C43E00"/>
    <w:rsid w:val="00C50152"/>
    <w:rsid w:val="00C65765"/>
    <w:rsid w:val="00C85BC8"/>
    <w:rsid w:val="00C93F82"/>
    <w:rsid w:val="00CD730A"/>
    <w:rsid w:val="00CE0E49"/>
    <w:rsid w:val="00D12699"/>
    <w:rsid w:val="00D26BB6"/>
    <w:rsid w:val="00D52541"/>
    <w:rsid w:val="00D62D04"/>
    <w:rsid w:val="00DC11B8"/>
    <w:rsid w:val="00DC55A8"/>
    <w:rsid w:val="00DD4FC8"/>
    <w:rsid w:val="00DE0DF2"/>
    <w:rsid w:val="00DE3DED"/>
    <w:rsid w:val="00DE600C"/>
    <w:rsid w:val="00DE79DF"/>
    <w:rsid w:val="00DF3489"/>
    <w:rsid w:val="00E55346"/>
    <w:rsid w:val="00E71AD5"/>
    <w:rsid w:val="00EB3BF9"/>
    <w:rsid w:val="00EC65FA"/>
    <w:rsid w:val="00EE5360"/>
    <w:rsid w:val="00EF2DBD"/>
    <w:rsid w:val="00EF5CAB"/>
    <w:rsid w:val="00F26377"/>
    <w:rsid w:val="00F47119"/>
    <w:rsid w:val="00F65568"/>
    <w:rsid w:val="00F90D3A"/>
    <w:rsid w:val="00F96B9F"/>
    <w:rsid w:val="00FB7F77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482B92-F3E6-446C-B359-6A650888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346"/>
    <w:pPr>
      <w:ind w:left="720"/>
      <w:contextualSpacing/>
    </w:pPr>
  </w:style>
  <w:style w:type="character" w:styleId="Lienhypertexte">
    <w:name w:val="Hyperlink"/>
    <w:uiPriority w:val="99"/>
    <w:unhideWhenUsed/>
    <w:rsid w:val="008E4C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ankin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gtcatp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expansion.lexpress.fr/entreprises/le-portugal-renfloue-la-banque-espirito-santo-avec-l-aval-de-bruxelles_156392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548B-EFDD-4BEA-9B41-57017ED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PION</dc:creator>
  <cp:lastModifiedBy>Fabrice PION</cp:lastModifiedBy>
  <cp:revision>2</cp:revision>
  <cp:lastPrinted>2015-09-28T14:46:00Z</cp:lastPrinted>
  <dcterms:created xsi:type="dcterms:W3CDTF">2015-09-30T16:46:00Z</dcterms:created>
  <dcterms:modified xsi:type="dcterms:W3CDTF">2015-09-30T16:46:00Z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-1365156985</vt:i4>
  </property>
  <property fmtid="{D5CDD505-2E9C-101B-9397-08002B2CF9AE}" pid="3" name="_NewReviewCycle">
    <vt:lpwstr/>
  </property>
  <property fmtid="{D5CDD505-2E9C-101B-9397-08002B2CF9AE}" pid="4" name="_EmailSubject">
    <vt:lpwstr>CGT : proposition de tract</vt:lpwstr>
  </property>
  <property fmtid="{D5CDD505-2E9C-101B-9397-08002B2CF9AE}" pid="5" name="_AuthorEmail">
    <vt:lpwstr>syndicat.cgt@ca-tourainepoitou.fr</vt:lpwstr>
  </property>
  <property fmtid="{D5CDD505-2E9C-101B-9397-08002B2CF9AE}" pid="6" name="_AuthorEmailDisplayName">
    <vt:lpwstr>894BG SYNDICAT CGT</vt:lpwstr>
  </property>
  <property fmtid="{D5CDD505-2E9C-101B-9397-08002B2CF9AE}" pid="7" name="_ReviewingToolsShownOnce">
    <vt:lpwstr/>
  </property>
</Properties>
</file>