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35" w:rsidRPr="00C06CC4" w:rsidRDefault="00496135" w:rsidP="00496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42"/>
        <w:jc w:val="center"/>
        <w:rPr>
          <w:b/>
          <w:sz w:val="24"/>
          <w:szCs w:val="24"/>
        </w:rPr>
      </w:pPr>
      <w:r w:rsidRPr="00C06CC4">
        <w:rPr>
          <w:b/>
          <w:sz w:val="24"/>
          <w:szCs w:val="24"/>
        </w:rPr>
        <w:t>Cours 5. Quelques aspects du style cornélien.</w:t>
      </w:r>
    </w:p>
    <w:p w:rsidR="00496135" w:rsidRPr="00C06CC4" w:rsidRDefault="00496135" w:rsidP="00496135">
      <w:pPr>
        <w:jc w:val="both"/>
        <w:rPr>
          <w:sz w:val="24"/>
          <w:szCs w:val="24"/>
        </w:rPr>
      </w:pPr>
    </w:p>
    <w:p w:rsidR="00496135" w:rsidRPr="00C06CC4" w:rsidRDefault="00496135" w:rsidP="00496135">
      <w:pPr>
        <w:jc w:val="both"/>
        <w:rPr>
          <w:sz w:val="24"/>
          <w:szCs w:val="24"/>
        </w:rPr>
      </w:pPr>
      <w:r w:rsidRPr="00C06CC4">
        <w:rPr>
          <w:sz w:val="24"/>
          <w:szCs w:val="24"/>
        </w:rPr>
        <w:t xml:space="preserve">Parcours de réflexion </w:t>
      </w:r>
      <w:proofErr w:type="gramStart"/>
      <w:r w:rsidRPr="00C06CC4">
        <w:rPr>
          <w:sz w:val="24"/>
          <w:szCs w:val="24"/>
        </w:rPr>
        <w:t>proposé</w:t>
      </w:r>
      <w:proofErr w:type="gramEnd"/>
      <w:r w:rsidRPr="00C06CC4">
        <w:rPr>
          <w:sz w:val="24"/>
          <w:szCs w:val="24"/>
        </w:rPr>
        <w:t> :</w:t>
      </w:r>
    </w:p>
    <w:p w:rsidR="00496135" w:rsidRPr="00C06CC4" w:rsidRDefault="00496135" w:rsidP="00496135">
      <w:pPr>
        <w:pStyle w:val="Paragraphedeliste"/>
        <w:numPr>
          <w:ilvl w:val="0"/>
          <w:numId w:val="1"/>
        </w:numPr>
        <w:jc w:val="both"/>
        <w:rPr>
          <w:b/>
          <w:color w:val="0000FF"/>
          <w:sz w:val="24"/>
          <w:szCs w:val="24"/>
        </w:rPr>
      </w:pPr>
      <w:r w:rsidRPr="00C06CC4">
        <w:rPr>
          <w:b/>
          <w:color w:val="0000FF"/>
          <w:sz w:val="24"/>
          <w:szCs w:val="24"/>
        </w:rPr>
        <w:t>Éléments de définition, problématisation</w:t>
      </w:r>
    </w:p>
    <w:p w:rsidR="00496135" w:rsidRPr="00C06CC4" w:rsidRDefault="00496135" w:rsidP="00496135">
      <w:pPr>
        <w:pStyle w:val="Paragraphedeliste"/>
        <w:numPr>
          <w:ilvl w:val="0"/>
          <w:numId w:val="1"/>
        </w:numPr>
        <w:jc w:val="both"/>
        <w:rPr>
          <w:b/>
          <w:color w:val="0000FF"/>
          <w:sz w:val="24"/>
          <w:szCs w:val="24"/>
        </w:rPr>
      </w:pPr>
      <w:r w:rsidRPr="00C06CC4">
        <w:rPr>
          <w:b/>
          <w:color w:val="0000FF"/>
          <w:sz w:val="24"/>
          <w:szCs w:val="24"/>
        </w:rPr>
        <w:t>Recherche de la densité, figures de la contiguïté</w:t>
      </w:r>
    </w:p>
    <w:p w:rsidR="00496135" w:rsidRPr="00C06CC4" w:rsidRDefault="00496135" w:rsidP="00496135">
      <w:pPr>
        <w:pStyle w:val="Paragraphedeliste"/>
        <w:numPr>
          <w:ilvl w:val="0"/>
          <w:numId w:val="1"/>
        </w:numPr>
        <w:jc w:val="both"/>
        <w:rPr>
          <w:b/>
          <w:color w:val="0000FF"/>
          <w:sz w:val="24"/>
          <w:szCs w:val="24"/>
        </w:rPr>
      </w:pPr>
      <w:r w:rsidRPr="00C06CC4">
        <w:rPr>
          <w:b/>
          <w:color w:val="0000FF"/>
          <w:sz w:val="24"/>
          <w:szCs w:val="24"/>
        </w:rPr>
        <w:t xml:space="preserve">Procédure d’intensification ; passion tragique </w:t>
      </w:r>
      <w:r>
        <w:rPr>
          <w:b/>
          <w:color w:val="0000FF"/>
          <w:sz w:val="24"/>
          <w:szCs w:val="24"/>
        </w:rPr>
        <w:t>(et baroqu</w:t>
      </w:r>
      <w:r w:rsidRPr="00C06CC4">
        <w:rPr>
          <w:b/>
          <w:color w:val="0000FF"/>
          <w:sz w:val="24"/>
          <w:szCs w:val="24"/>
        </w:rPr>
        <w:t>e</w:t>
      </w:r>
      <w:r>
        <w:rPr>
          <w:b/>
          <w:color w:val="0000FF"/>
          <w:sz w:val="24"/>
          <w:szCs w:val="24"/>
        </w:rPr>
        <w:t>)</w:t>
      </w:r>
      <w:r w:rsidRPr="00C06CC4">
        <w:rPr>
          <w:b/>
          <w:color w:val="0000FF"/>
          <w:sz w:val="24"/>
          <w:szCs w:val="24"/>
        </w:rPr>
        <w:t xml:space="preserve"> </w:t>
      </w:r>
    </w:p>
    <w:p w:rsidR="00496135" w:rsidRPr="00C06CC4" w:rsidRDefault="00496135" w:rsidP="00496135">
      <w:pPr>
        <w:pStyle w:val="Paragraphedeliste"/>
        <w:numPr>
          <w:ilvl w:val="0"/>
          <w:numId w:val="1"/>
        </w:numPr>
        <w:jc w:val="both"/>
        <w:rPr>
          <w:b/>
          <w:color w:val="0000FF"/>
          <w:sz w:val="24"/>
          <w:szCs w:val="24"/>
        </w:rPr>
      </w:pPr>
      <w:r w:rsidRPr="00C06CC4">
        <w:rPr>
          <w:b/>
          <w:color w:val="0000FF"/>
          <w:sz w:val="24"/>
          <w:szCs w:val="24"/>
        </w:rPr>
        <w:t>Imaginaire et réel fantasmé : analogie et énonciation complexe</w:t>
      </w:r>
    </w:p>
    <w:p w:rsidR="00496135" w:rsidRPr="00C06CC4" w:rsidRDefault="00496135" w:rsidP="00496135">
      <w:pPr>
        <w:pStyle w:val="Paragraphedeliste"/>
        <w:numPr>
          <w:ilvl w:val="0"/>
          <w:numId w:val="1"/>
        </w:numPr>
        <w:jc w:val="both"/>
        <w:rPr>
          <w:b/>
          <w:color w:val="0000FF"/>
          <w:sz w:val="24"/>
          <w:szCs w:val="24"/>
        </w:rPr>
      </w:pPr>
      <w:r w:rsidRPr="00C06CC4">
        <w:rPr>
          <w:b/>
          <w:color w:val="0000FF"/>
          <w:sz w:val="24"/>
          <w:szCs w:val="24"/>
        </w:rPr>
        <w:t>Structure fréquente de l’opposition</w:t>
      </w:r>
    </w:p>
    <w:p w:rsidR="00496135" w:rsidRPr="00C06CC4" w:rsidRDefault="00496135" w:rsidP="00496135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496135" w:rsidRPr="00C06CC4" w:rsidRDefault="00496135" w:rsidP="00496135">
      <w:pPr>
        <w:jc w:val="both"/>
        <w:rPr>
          <w:sz w:val="24"/>
          <w:szCs w:val="24"/>
        </w:rPr>
      </w:pPr>
    </w:p>
    <w:p w:rsidR="00496135" w:rsidRPr="00C06CC4" w:rsidRDefault="00496135" w:rsidP="00496135">
      <w:pPr>
        <w:pStyle w:val="Paragraphedeliste"/>
        <w:numPr>
          <w:ilvl w:val="0"/>
          <w:numId w:val="5"/>
        </w:numPr>
        <w:jc w:val="both"/>
        <w:rPr>
          <w:b/>
          <w:color w:val="0000FF"/>
          <w:sz w:val="32"/>
          <w:szCs w:val="32"/>
        </w:rPr>
      </w:pPr>
      <w:r w:rsidRPr="00C06CC4">
        <w:rPr>
          <w:b/>
          <w:color w:val="0000FF"/>
          <w:sz w:val="32"/>
          <w:szCs w:val="32"/>
        </w:rPr>
        <w:t>« Style » : éléments de définition, problématisation</w:t>
      </w:r>
    </w:p>
    <w:p w:rsidR="00496135" w:rsidRPr="00C06CC4" w:rsidRDefault="00496135" w:rsidP="00496135">
      <w:pPr>
        <w:jc w:val="both"/>
        <w:rPr>
          <w:sz w:val="24"/>
          <w:szCs w:val="24"/>
        </w:rPr>
      </w:pPr>
    </w:p>
    <w:p w:rsidR="00496135" w:rsidRPr="00C06CC4" w:rsidRDefault="00496135" w:rsidP="00496135">
      <w:pPr>
        <w:jc w:val="both"/>
        <w:rPr>
          <w:sz w:val="24"/>
          <w:szCs w:val="24"/>
        </w:rPr>
      </w:pPr>
      <w:r w:rsidRPr="00C06CC4">
        <w:rPr>
          <w:sz w:val="24"/>
          <w:szCs w:val="24"/>
        </w:rPr>
        <w:t>Souvent, le style est l’objet de débats épistémologiques depuis les années 40…</w:t>
      </w:r>
    </w:p>
    <w:p w:rsidR="00496135" w:rsidRPr="00C06CC4" w:rsidRDefault="00496135" w:rsidP="00496135">
      <w:pPr>
        <w:jc w:val="both"/>
        <w:rPr>
          <w:sz w:val="24"/>
          <w:szCs w:val="24"/>
        </w:rPr>
      </w:pPr>
      <w:proofErr w:type="spellStart"/>
      <w:r w:rsidRPr="00C06CC4">
        <w:rPr>
          <w:sz w:val="24"/>
          <w:szCs w:val="24"/>
        </w:rPr>
        <w:t>Qqs</w:t>
      </w:r>
      <w:proofErr w:type="spellEnd"/>
      <w:r w:rsidRPr="00C06CC4">
        <w:rPr>
          <w:sz w:val="24"/>
          <w:szCs w:val="24"/>
        </w:rPr>
        <w:t xml:space="preserve"> pistes </w:t>
      </w:r>
      <w:proofErr w:type="spellStart"/>
      <w:r w:rsidRPr="00C06CC4">
        <w:rPr>
          <w:sz w:val="24"/>
          <w:szCs w:val="24"/>
        </w:rPr>
        <w:t>définitoiress</w:t>
      </w:r>
      <w:proofErr w:type="spellEnd"/>
      <w:r w:rsidRPr="00C06CC4">
        <w:rPr>
          <w:sz w:val="24"/>
          <w:szCs w:val="24"/>
        </w:rPr>
        <w:t xml:space="preserve"> : </w:t>
      </w:r>
    </w:p>
    <w:p w:rsidR="00496135" w:rsidRPr="00C06CC4" w:rsidRDefault="00496135" w:rsidP="0049613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06CC4">
        <w:rPr>
          <w:sz w:val="24"/>
          <w:szCs w:val="24"/>
        </w:rPr>
        <w:t>Éty</w:t>
      </w:r>
      <w:proofErr w:type="spellEnd"/>
      <w:r w:rsidRPr="00C06CC4">
        <w:rPr>
          <w:sz w:val="24"/>
          <w:szCs w:val="24"/>
        </w:rPr>
        <w:t xml:space="preserve"> : </w:t>
      </w:r>
      <w:proofErr w:type="spellStart"/>
      <w:r w:rsidRPr="00C06CC4">
        <w:rPr>
          <w:rFonts w:ascii="Times New Roman" w:hAnsi="Times New Roman" w:cs="Times New Roman"/>
          <w:i/>
          <w:sz w:val="28"/>
          <w:szCs w:val="28"/>
        </w:rPr>
        <w:t>στūλος</w:t>
      </w:r>
      <w:proofErr w:type="spellEnd"/>
      <w:r w:rsidRPr="00C06CC4">
        <w:rPr>
          <w:rFonts w:cs="Arial"/>
          <w:sz w:val="28"/>
          <w:szCs w:val="28"/>
        </w:rPr>
        <w:t xml:space="preserve"> </w:t>
      </w:r>
      <w:proofErr w:type="spellStart"/>
      <w:r w:rsidRPr="00C06CC4">
        <w:rPr>
          <w:i/>
          <w:sz w:val="24"/>
          <w:szCs w:val="24"/>
        </w:rPr>
        <w:t>stilus</w:t>
      </w:r>
      <w:proofErr w:type="spellEnd"/>
      <w:r w:rsidRPr="00C06CC4">
        <w:rPr>
          <w:i/>
          <w:sz w:val="24"/>
          <w:szCs w:val="24"/>
        </w:rPr>
        <w:t> </w:t>
      </w:r>
      <w:r w:rsidRPr="00C06CC4">
        <w:rPr>
          <w:sz w:val="24"/>
          <w:szCs w:val="24"/>
        </w:rPr>
        <w:t xml:space="preserve">: </w:t>
      </w:r>
      <w:r w:rsidRPr="00C06CC4">
        <w:rPr>
          <w:b/>
          <w:sz w:val="24"/>
          <w:szCs w:val="24"/>
        </w:rPr>
        <w:t>pointe</w:t>
      </w:r>
      <w:r w:rsidRPr="00C06CC4">
        <w:rPr>
          <w:sz w:val="24"/>
          <w:szCs w:val="24"/>
        </w:rPr>
        <w:t xml:space="preserve"> qui marque par le geste de gravure une certaine emprunte propre au scripteur.</w:t>
      </w:r>
    </w:p>
    <w:p w:rsidR="00496135" w:rsidRPr="00C06CC4" w:rsidRDefault="00496135" w:rsidP="0049613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C06CC4">
        <w:rPr>
          <w:sz w:val="24"/>
          <w:szCs w:val="24"/>
        </w:rPr>
        <w:t>Modalité particulière de l’expression, par ouverture métonymique.</w:t>
      </w:r>
    </w:p>
    <w:p w:rsidR="00496135" w:rsidRPr="00C06CC4" w:rsidRDefault="00496135" w:rsidP="0049613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C06CC4">
        <w:rPr>
          <w:sz w:val="24"/>
          <w:szCs w:val="24"/>
        </w:rPr>
        <w:t>Pour les classiques, le « grand style » permet, souvent à l’imitation des anciens, de susciter par sa formulation les effets d’une émotion réelle et de faire coïncider clairement idée et parole.</w:t>
      </w:r>
    </w:p>
    <w:p w:rsidR="00496135" w:rsidRPr="00C06CC4" w:rsidRDefault="00496135" w:rsidP="0049613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C06CC4">
        <w:rPr>
          <w:sz w:val="24"/>
          <w:szCs w:val="24"/>
        </w:rPr>
        <w:t>Pour les romantiques, le style est l’expression d’une subjectivité, une vision du monde</w:t>
      </w:r>
    </w:p>
    <w:p w:rsidR="00496135" w:rsidRPr="00C06CC4" w:rsidRDefault="00496135" w:rsidP="00496135">
      <w:pPr>
        <w:jc w:val="both"/>
        <w:rPr>
          <w:sz w:val="24"/>
          <w:szCs w:val="24"/>
        </w:rPr>
      </w:pPr>
    </w:p>
    <w:p w:rsidR="00496135" w:rsidRPr="00C06CC4" w:rsidRDefault="00496135" w:rsidP="00496135">
      <w:pPr>
        <w:jc w:val="both"/>
        <w:rPr>
          <w:sz w:val="24"/>
          <w:szCs w:val="24"/>
        </w:rPr>
      </w:pPr>
      <w:r w:rsidRPr="00C06CC4">
        <w:rPr>
          <w:sz w:val="24"/>
          <w:szCs w:val="24"/>
        </w:rPr>
        <w:t xml:space="preserve">Du point de vue universitaire, </w:t>
      </w:r>
      <w:proofErr w:type="spellStart"/>
      <w:r w:rsidRPr="00C06CC4">
        <w:rPr>
          <w:sz w:val="24"/>
          <w:szCs w:val="24"/>
        </w:rPr>
        <w:t>qqs</w:t>
      </w:r>
      <w:proofErr w:type="spellEnd"/>
      <w:r w:rsidRPr="00C06CC4">
        <w:rPr>
          <w:sz w:val="24"/>
          <w:szCs w:val="24"/>
        </w:rPr>
        <w:t xml:space="preserve"> références:</w:t>
      </w:r>
    </w:p>
    <w:p w:rsidR="00496135" w:rsidRDefault="00496135" w:rsidP="00496135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XX1 : Bailly : possibilité qu’offre la langue d’exprimer (vs expliquer) certaines de nos émotions </w:t>
      </w:r>
    </w:p>
    <w:p w:rsidR="00496135" w:rsidRPr="00C06CC4" w:rsidRDefault="00496135" w:rsidP="00496135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C06CC4">
        <w:rPr>
          <w:sz w:val="24"/>
          <w:szCs w:val="24"/>
        </w:rPr>
        <w:t xml:space="preserve">XX2: </w:t>
      </w:r>
      <w:proofErr w:type="spellStart"/>
      <w:r w:rsidRPr="00C06CC4">
        <w:rPr>
          <w:sz w:val="24"/>
          <w:szCs w:val="24"/>
        </w:rPr>
        <w:t>Riffaterre</w:t>
      </w:r>
      <w:proofErr w:type="spellEnd"/>
      <w:r w:rsidRPr="00C06CC4">
        <w:rPr>
          <w:sz w:val="24"/>
          <w:szCs w:val="24"/>
        </w:rPr>
        <w:t xml:space="preserve"> / </w:t>
      </w:r>
      <w:proofErr w:type="spellStart"/>
      <w:r w:rsidRPr="00C06CC4">
        <w:rPr>
          <w:sz w:val="24"/>
          <w:szCs w:val="24"/>
        </w:rPr>
        <w:t>Spitzer</w:t>
      </w:r>
      <w:proofErr w:type="spellEnd"/>
      <w:r w:rsidRPr="00C06CC4">
        <w:rPr>
          <w:sz w:val="24"/>
          <w:szCs w:val="24"/>
        </w:rPr>
        <w:t> / Genette : écart par rapport à la norme</w:t>
      </w:r>
    </w:p>
    <w:p w:rsidR="00496135" w:rsidRPr="00C06CC4" w:rsidRDefault="00496135" w:rsidP="00496135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C06CC4">
        <w:rPr>
          <w:sz w:val="24"/>
          <w:szCs w:val="24"/>
        </w:rPr>
        <w:t>XX2 : Barthes : un lan</w:t>
      </w:r>
      <w:r>
        <w:rPr>
          <w:sz w:val="24"/>
          <w:szCs w:val="24"/>
        </w:rPr>
        <w:t xml:space="preserve">gage autarcique </w:t>
      </w:r>
    </w:p>
    <w:p w:rsidR="00496135" w:rsidRPr="00C06CC4" w:rsidRDefault="00496135" w:rsidP="00496135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C06CC4">
        <w:rPr>
          <w:sz w:val="24"/>
          <w:szCs w:val="24"/>
        </w:rPr>
        <w:t xml:space="preserve">XXI1: </w:t>
      </w:r>
      <w:proofErr w:type="spellStart"/>
      <w:r w:rsidRPr="00C06CC4">
        <w:rPr>
          <w:sz w:val="24"/>
          <w:szCs w:val="24"/>
        </w:rPr>
        <w:t>Cahné</w:t>
      </w:r>
      <w:proofErr w:type="spellEnd"/>
      <w:r w:rsidRPr="00C06CC4">
        <w:rPr>
          <w:sz w:val="24"/>
          <w:szCs w:val="24"/>
        </w:rPr>
        <w:t xml:space="preserve"> / </w:t>
      </w:r>
      <w:proofErr w:type="spellStart"/>
      <w:r w:rsidRPr="00C06CC4">
        <w:rPr>
          <w:sz w:val="24"/>
          <w:szCs w:val="24"/>
        </w:rPr>
        <w:t>Molinier</w:t>
      </w:r>
      <w:proofErr w:type="spellEnd"/>
      <w:r w:rsidRPr="00C06CC4">
        <w:rPr>
          <w:sz w:val="24"/>
          <w:szCs w:val="24"/>
        </w:rPr>
        <w:t> : forme-sens liée à un auteur, un genre, une époque</w:t>
      </w:r>
    </w:p>
    <w:p w:rsidR="00496135" w:rsidRPr="00C06CC4" w:rsidRDefault="00496135" w:rsidP="00496135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C06CC4">
        <w:rPr>
          <w:sz w:val="24"/>
          <w:szCs w:val="24"/>
        </w:rPr>
        <w:t>XXI1 : Jenny : subjectivisation par la formulation d’un donné objectif</w:t>
      </w:r>
    </w:p>
    <w:p w:rsidR="00496135" w:rsidRPr="00C06CC4" w:rsidRDefault="00496135" w:rsidP="00496135">
      <w:pPr>
        <w:pStyle w:val="Paragraphedeliste"/>
        <w:jc w:val="both"/>
        <w:rPr>
          <w:sz w:val="24"/>
          <w:szCs w:val="24"/>
        </w:rPr>
      </w:pPr>
    </w:p>
    <w:p w:rsidR="00496135" w:rsidRPr="00C06CC4" w:rsidRDefault="00496135" w:rsidP="00496135">
      <w:pPr>
        <w:jc w:val="both"/>
        <w:rPr>
          <w:sz w:val="24"/>
          <w:szCs w:val="24"/>
        </w:rPr>
      </w:pPr>
      <w:r w:rsidRPr="00C06CC4">
        <w:rPr>
          <w:sz w:val="24"/>
          <w:szCs w:val="24"/>
        </w:rPr>
        <w:sym w:font="Wingdings" w:char="F0E0"/>
      </w:r>
      <w:r w:rsidRPr="00C06CC4">
        <w:rPr>
          <w:sz w:val="24"/>
          <w:szCs w:val="24"/>
        </w:rPr>
        <w:t xml:space="preserve"> C’est donc toujours </w:t>
      </w:r>
      <w:r w:rsidRPr="00C06CC4">
        <w:rPr>
          <w:b/>
          <w:sz w:val="24"/>
          <w:szCs w:val="24"/>
        </w:rPr>
        <w:t>la façon dont se place l’auteur dans un système donné </w:t>
      </w:r>
      <w:r w:rsidRPr="00C06CC4">
        <w:rPr>
          <w:sz w:val="24"/>
          <w:szCs w:val="24"/>
        </w:rPr>
        <w:t xml:space="preserve">; ajoutant à l’information sa vision, la </w:t>
      </w:r>
      <w:r>
        <w:rPr>
          <w:sz w:val="24"/>
          <w:szCs w:val="24"/>
        </w:rPr>
        <w:t>marque</w:t>
      </w:r>
      <w:r w:rsidRPr="00C06CC4">
        <w:rPr>
          <w:sz w:val="24"/>
          <w:szCs w:val="24"/>
        </w:rPr>
        <w:t xml:space="preserve"> plus ou moins </w:t>
      </w:r>
      <w:r>
        <w:rPr>
          <w:sz w:val="24"/>
          <w:szCs w:val="24"/>
        </w:rPr>
        <w:t>ostensible</w:t>
      </w:r>
      <w:r w:rsidRPr="00C06CC4">
        <w:rPr>
          <w:sz w:val="24"/>
          <w:szCs w:val="24"/>
        </w:rPr>
        <w:t xml:space="preserve"> de sa pensée consciente ou inconsciente.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6187E">
        <w:rPr>
          <w:b/>
          <w:color w:val="365F91" w:themeColor="accent1" w:themeShade="BF"/>
          <w:sz w:val="24"/>
          <w:szCs w:val="24"/>
        </w:rPr>
        <w:t>RELATIVITE</w:t>
      </w:r>
    </w:p>
    <w:p w:rsidR="00496135" w:rsidRDefault="00496135" w:rsidP="00496135">
      <w:pPr>
        <w:jc w:val="both"/>
        <w:rPr>
          <w:sz w:val="24"/>
          <w:szCs w:val="24"/>
        </w:rPr>
      </w:pPr>
      <w:r w:rsidRPr="00C06CC4">
        <w:rPr>
          <w:sz w:val="24"/>
          <w:szCs w:val="24"/>
        </w:rPr>
        <w:sym w:font="Wingdings" w:char="F0E0"/>
      </w:r>
      <w:r w:rsidRPr="00C06CC4">
        <w:rPr>
          <w:sz w:val="24"/>
          <w:szCs w:val="24"/>
        </w:rPr>
        <w:t xml:space="preserve"> </w:t>
      </w:r>
      <w:proofErr w:type="gramStart"/>
      <w:r w:rsidRPr="00C06CC4">
        <w:rPr>
          <w:b/>
          <w:sz w:val="24"/>
          <w:szCs w:val="24"/>
        </w:rPr>
        <w:t>recherche</w:t>
      </w:r>
      <w:proofErr w:type="gramEnd"/>
      <w:r w:rsidRPr="00C06CC4">
        <w:rPr>
          <w:b/>
          <w:sz w:val="24"/>
          <w:szCs w:val="24"/>
        </w:rPr>
        <w:t xml:space="preserve"> </w:t>
      </w:r>
      <w:r w:rsidRPr="00C06CC4">
        <w:rPr>
          <w:b/>
          <w:i/>
          <w:sz w:val="24"/>
          <w:szCs w:val="24"/>
        </w:rPr>
        <w:t>artistique</w:t>
      </w:r>
      <w:r w:rsidRPr="00C06CC4">
        <w:rPr>
          <w:b/>
          <w:sz w:val="24"/>
          <w:szCs w:val="24"/>
        </w:rPr>
        <w:t>, musicale et imaginale</w:t>
      </w:r>
      <w:r w:rsidRPr="00C06CC4">
        <w:rPr>
          <w:sz w:val="24"/>
          <w:szCs w:val="24"/>
        </w:rPr>
        <w:t xml:space="preserve"> pour pour fondre sens et forme tout en proposant une certaine élévation des trois pôles de l’énonciation : énonciateur / énonciataire / médium énonciatif (langue).</w:t>
      </w:r>
    </w:p>
    <w:p w:rsidR="00496135" w:rsidRPr="0026187E" w:rsidRDefault="00496135" w:rsidP="00496135">
      <w:pPr>
        <w:jc w:val="both"/>
        <w:rPr>
          <w:b/>
          <w:color w:val="365F91" w:themeColor="accent1" w:themeShade="B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187E">
        <w:rPr>
          <w:b/>
          <w:color w:val="365F91" w:themeColor="accent1" w:themeShade="BF"/>
          <w:sz w:val="24"/>
          <w:szCs w:val="24"/>
        </w:rPr>
        <w:t>ESTHETIQUE</w:t>
      </w:r>
    </w:p>
    <w:p w:rsidR="00496135" w:rsidRPr="00C06CC4" w:rsidRDefault="00496135" w:rsidP="00496135">
      <w:pPr>
        <w:jc w:val="both"/>
        <w:rPr>
          <w:sz w:val="24"/>
          <w:szCs w:val="24"/>
        </w:rPr>
      </w:pPr>
      <w:r w:rsidRPr="00C06CC4">
        <w:rPr>
          <w:sz w:val="24"/>
          <w:szCs w:val="24"/>
        </w:rPr>
        <w:sym w:font="Wingdings" w:char="F0E0"/>
      </w:r>
      <w:r w:rsidRPr="00C06CC4">
        <w:rPr>
          <w:sz w:val="24"/>
          <w:szCs w:val="24"/>
        </w:rPr>
        <w:t xml:space="preserve"> </w:t>
      </w:r>
      <w:proofErr w:type="gramStart"/>
      <w:r w:rsidRPr="00C06CC4">
        <w:rPr>
          <w:b/>
          <w:sz w:val="24"/>
          <w:szCs w:val="24"/>
        </w:rPr>
        <w:t>confiance</w:t>
      </w:r>
      <w:proofErr w:type="gramEnd"/>
      <w:r w:rsidRPr="00C06CC4">
        <w:rPr>
          <w:b/>
          <w:sz w:val="24"/>
          <w:szCs w:val="24"/>
        </w:rPr>
        <w:t xml:space="preserve"> démiurgique</w:t>
      </w:r>
      <w:r w:rsidRPr="00C06CC4">
        <w:rPr>
          <w:sz w:val="24"/>
          <w:szCs w:val="24"/>
        </w:rPr>
        <w:t xml:space="preserve"> et/ou mystique accordée à la langue, comme dans la prière ou les cosmogonies (</w:t>
      </w:r>
      <w:proofErr w:type="spellStart"/>
      <w:r w:rsidRPr="00C06CC4">
        <w:rPr>
          <w:sz w:val="24"/>
          <w:szCs w:val="24"/>
        </w:rPr>
        <w:t>cf</w:t>
      </w:r>
      <w:proofErr w:type="spellEnd"/>
      <w:r w:rsidRPr="00C06CC4">
        <w:rPr>
          <w:sz w:val="24"/>
          <w:szCs w:val="24"/>
        </w:rPr>
        <w:t xml:space="preserve"> </w:t>
      </w:r>
      <w:proofErr w:type="spellStart"/>
      <w:r w:rsidRPr="00C06CC4">
        <w:rPr>
          <w:sz w:val="24"/>
          <w:szCs w:val="24"/>
        </w:rPr>
        <w:t>txts</w:t>
      </w:r>
      <w:proofErr w:type="spellEnd"/>
      <w:r w:rsidRPr="00C06CC4">
        <w:rPr>
          <w:sz w:val="24"/>
          <w:szCs w:val="24"/>
        </w:rPr>
        <w:t xml:space="preserve"> monothéistes / Claudel, Joyce, Dante, Blake, Goethe…) = formuler selon certaines procédures, c’est créer des mondes et/ou y proposer un accès (</w:t>
      </w:r>
      <w:proofErr w:type="spellStart"/>
      <w:r w:rsidRPr="00C06CC4">
        <w:rPr>
          <w:sz w:val="24"/>
          <w:szCs w:val="24"/>
        </w:rPr>
        <w:t>cf</w:t>
      </w:r>
      <w:proofErr w:type="spellEnd"/>
      <w:r w:rsidRPr="00C06CC4">
        <w:rPr>
          <w:sz w:val="24"/>
          <w:szCs w:val="24"/>
        </w:rPr>
        <w:t xml:space="preserve"> Hugo, Baudelaire, Mallarmé, Proust, Céline, Breton, Artaud, Ceylan, Michon, </w:t>
      </w:r>
      <w:proofErr w:type="spellStart"/>
      <w:r w:rsidRPr="00C06CC4">
        <w:rPr>
          <w:sz w:val="24"/>
          <w:szCs w:val="24"/>
        </w:rPr>
        <w:t>Deguy</w:t>
      </w:r>
      <w:proofErr w:type="spellEnd"/>
      <w:r w:rsidRPr="00C06CC4">
        <w:rPr>
          <w:sz w:val="24"/>
          <w:szCs w:val="24"/>
        </w:rPr>
        <w:t xml:space="preserve">, </w:t>
      </w:r>
      <w:proofErr w:type="spellStart"/>
      <w:r w:rsidRPr="00C06CC4">
        <w:rPr>
          <w:sz w:val="24"/>
          <w:szCs w:val="24"/>
        </w:rPr>
        <w:t>Bobin</w:t>
      </w:r>
      <w:proofErr w:type="spellEnd"/>
      <w:r w:rsidRPr="00C06CC4">
        <w:rPr>
          <w:sz w:val="24"/>
          <w:szCs w:val="24"/>
        </w:rPr>
        <w:t>…). Dire c’est</w:t>
      </w:r>
      <w:r>
        <w:rPr>
          <w:sz w:val="24"/>
          <w:szCs w:val="24"/>
        </w:rPr>
        <w:t>,</w:t>
      </w:r>
      <w:r w:rsidRPr="00C06CC4">
        <w:rPr>
          <w:sz w:val="24"/>
          <w:szCs w:val="24"/>
        </w:rPr>
        <w:t xml:space="preserve"> dans la perspective pragmatique du style</w:t>
      </w:r>
      <w:r>
        <w:rPr>
          <w:sz w:val="24"/>
          <w:szCs w:val="24"/>
        </w:rPr>
        <w:t>,</w:t>
      </w:r>
      <w:r w:rsidRPr="00C06CC4">
        <w:rPr>
          <w:sz w:val="24"/>
          <w:szCs w:val="24"/>
        </w:rPr>
        <w:t xml:space="preserve"> agir sur le monde, le modeler par la parole.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voir</w:t>
      </w:r>
      <w:proofErr w:type="gramEnd"/>
      <w:r>
        <w:rPr>
          <w:sz w:val="24"/>
          <w:szCs w:val="24"/>
        </w:rPr>
        <w:t xml:space="preserve"> Austin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187E">
        <w:rPr>
          <w:b/>
          <w:color w:val="365F91" w:themeColor="accent1" w:themeShade="BF"/>
          <w:sz w:val="24"/>
          <w:szCs w:val="24"/>
        </w:rPr>
        <w:t>POETIQUE</w:t>
      </w:r>
    </w:p>
    <w:p w:rsidR="00496135" w:rsidRPr="00C06CC4" w:rsidRDefault="00496135" w:rsidP="00496135">
      <w:pPr>
        <w:jc w:val="both"/>
        <w:rPr>
          <w:sz w:val="24"/>
          <w:szCs w:val="24"/>
        </w:rPr>
      </w:pPr>
      <w:r w:rsidRPr="00C06CC4">
        <w:rPr>
          <w:sz w:val="24"/>
          <w:szCs w:val="24"/>
        </w:rPr>
        <w:sym w:font="Wingdings" w:char="F0E0"/>
      </w:r>
      <w:r w:rsidRPr="00C06CC4">
        <w:rPr>
          <w:sz w:val="24"/>
          <w:szCs w:val="24"/>
        </w:rPr>
        <w:t xml:space="preserve"> </w:t>
      </w:r>
      <w:proofErr w:type="gramStart"/>
      <w:r w:rsidRPr="00C06CC4">
        <w:rPr>
          <w:b/>
          <w:sz w:val="24"/>
          <w:szCs w:val="24"/>
        </w:rPr>
        <w:t>lien</w:t>
      </w:r>
      <w:proofErr w:type="gramEnd"/>
      <w:r w:rsidRPr="00C06CC4">
        <w:rPr>
          <w:b/>
          <w:sz w:val="24"/>
          <w:szCs w:val="24"/>
        </w:rPr>
        <w:t xml:space="preserve"> avec la réception </w:t>
      </w:r>
      <w:r w:rsidRPr="00C06CC4">
        <w:rPr>
          <w:sz w:val="24"/>
          <w:szCs w:val="24"/>
        </w:rPr>
        <w:t>: le style peut être perçu sous différents angles qui en modifie la situation: approche normative, descriptive, esthétique, problématique, historique…</w:t>
      </w:r>
      <w:r>
        <w:rPr>
          <w:sz w:val="24"/>
          <w:szCs w:val="24"/>
        </w:rPr>
        <w:tab/>
        <w:t xml:space="preserve">    </w:t>
      </w:r>
      <w:r w:rsidRPr="0026187E">
        <w:rPr>
          <w:b/>
          <w:color w:val="365F91" w:themeColor="accent1" w:themeShade="BF"/>
          <w:sz w:val="24"/>
          <w:szCs w:val="24"/>
        </w:rPr>
        <w:t>PRAGMATIQUE</w:t>
      </w:r>
      <w:r>
        <w:rPr>
          <w:b/>
          <w:color w:val="365F91" w:themeColor="accent1" w:themeShade="BF"/>
          <w:sz w:val="24"/>
          <w:szCs w:val="24"/>
        </w:rPr>
        <w:t>/ANALYTIQUE</w:t>
      </w:r>
    </w:p>
    <w:p w:rsidR="00496135" w:rsidRPr="00C06CC4" w:rsidRDefault="00496135" w:rsidP="00496135">
      <w:pPr>
        <w:jc w:val="both"/>
        <w:rPr>
          <w:sz w:val="24"/>
          <w:szCs w:val="24"/>
        </w:rPr>
      </w:pPr>
    </w:p>
    <w:p w:rsidR="00496135" w:rsidRPr="00C06CC4" w:rsidRDefault="00496135" w:rsidP="00496135">
      <w:pPr>
        <w:jc w:val="both"/>
        <w:rPr>
          <w:sz w:val="24"/>
          <w:szCs w:val="24"/>
        </w:rPr>
      </w:pPr>
      <w:r w:rsidRPr="00C06CC4">
        <w:rPr>
          <w:sz w:val="24"/>
          <w:szCs w:val="24"/>
        </w:rPr>
        <w:t>Plusieurs domaines de manifestation :</w:t>
      </w:r>
    </w:p>
    <w:p w:rsidR="00496135" w:rsidRPr="00C06CC4" w:rsidRDefault="00496135" w:rsidP="0049613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C06CC4">
        <w:rPr>
          <w:sz w:val="24"/>
          <w:szCs w:val="24"/>
        </w:rPr>
        <w:lastRenderedPageBreak/>
        <w:t xml:space="preserve">Effet de </w:t>
      </w:r>
      <w:r w:rsidRPr="00C06CC4">
        <w:rPr>
          <w:b/>
          <w:sz w:val="24"/>
          <w:szCs w:val="24"/>
        </w:rPr>
        <w:t>trope</w:t>
      </w:r>
      <w:r w:rsidRPr="00C06CC4">
        <w:rPr>
          <w:sz w:val="24"/>
          <w:szCs w:val="24"/>
        </w:rPr>
        <w:t xml:space="preserve"> (déplacement de sens ; </w:t>
      </w:r>
      <w:proofErr w:type="spellStart"/>
      <w:r w:rsidRPr="00C06CC4">
        <w:rPr>
          <w:i/>
          <w:sz w:val="24"/>
          <w:szCs w:val="24"/>
        </w:rPr>
        <w:t>eidos</w:t>
      </w:r>
      <w:proofErr w:type="spellEnd"/>
      <w:r w:rsidRPr="00C06CC4">
        <w:rPr>
          <w:sz w:val="24"/>
          <w:szCs w:val="24"/>
        </w:rPr>
        <w:t xml:space="preserve"> en grec </w:t>
      </w:r>
      <w:r w:rsidRPr="00C06CC4">
        <w:rPr>
          <w:i/>
          <w:sz w:val="24"/>
          <w:szCs w:val="24"/>
        </w:rPr>
        <w:t>voir</w:t>
      </w:r>
      <w:r w:rsidRPr="00C06CC4">
        <w:rPr>
          <w:sz w:val="24"/>
          <w:szCs w:val="24"/>
        </w:rPr>
        <w:t xml:space="preserve"> : idée = </w:t>
      </w:r>
      <w:r w:rsidRPr="00C06CC4">
        <w:rPr>
          <w:i/>
          <w:sz w:val="24"/>
          <w:szCs w:val="24"/>
        </w:rPr>
        <w:t>image</w:t>
      </w:r>
      <w:r w:rsidRPr="00C06CC4">
        <w:rPr>
          <w:sz w:val="24"/>
          <w:szCs w:val="24"/>
        </w:rPr>
        <w:t xml:space="preserve">) </w:t>
      </w:r>
    </w:p>
    <w:p w:rsidR="00496135" w:rsidRPr="00C06CC4" w:rsidRDefault="00496135" w:rsidP="00496135">
      <w:pPr>
        <w:pStyle w:val="Paragraphedeliste"/>
        <w:numPr>
          <w:ilvl w:val="1"/>
          <w:numId w:val="2"/>
        </w:numPr>
        <w:jc w:val="both"/>
        <w:rPr>
          <w:sz w:val="24"/>
          <w:szCs w:val="24"/>
        </w:rPr>
      </w:pPr>
      <w:r w:rsidRPr="00C06CC4">
        <w:rPr>
          <w:sz w:val="24"/>
          <w:szCs w:val="24"/>
        </w:rPr>
        <w:t xml:space="preserve">ex : métaphore  = </w:t>
      </w:r>
      <w:r w:rsidRPr="00C06CC4">
        <w:rPr>
          <w:i/>
          <w:color w:val="0000FF"/>
          <w:sz w:val="24"/>
          <w:szCs w:val="24"/>
        </w:rPr>
        <w:t xml:space="preserve">Médée est une </w:t>
      </w:r>
      <w:r w:rsidRPr="00C06CC4">
        <w:rPr>
          <w:b/>
          <w:i/>
          <w:color w:val="0000FF"/>
          <w:sz w:val="24"/>
          <w:szCs w:val="24"/>
        </w:rPr>
        <w:t>lionne.</w:t>
      </w:r>
      <w:r w:rsidRPr="00C06CC4">
        <w:rPr>
          <w:i/>
          <w:sz w:val="24"/>
          <w:szCs w:val="24"/>
        </w:rPr>
        <w:t xml:space="preserve"> </w:t>
      </w:r>
    </w:p>
    <w:p w:rsidR="00496135" w:rsidRPr="00C06CC4" w:rsidRDefault="00496135" w:rsidP="00496135">
      <w:pPr>
        <w:pStyle w:val="Paragraphedeliste"/>
        <w:numPr>
          <w:ilvl w:val="2"/>
          <w:numId w:val="2"/>
        </w:numPr>
        <w:jc w:val="both"/>
        <w:rPr>
          <w:sz w:val="24"/>
          <w:szCs w:val="24"/>
          <w:highlight w:val="yellow"/>
        </w:rPr>
      </w:pPr>
      <w:r w:rsidRPr="00C06CC4">
        <w:rPr>
          <w:sz w:val="24"/>
          <w:szCs w:val="24"/>
          <w:highlight w:val="yellow"/>
        </w:rPr>
        <w:t>échelle lexicale</w:t>
      </w:r>
    </w:p>
    <w:p w:rsidR="00496135" w:rsidRPr="00C06CC4" w:rsidRDefault="00496135" w:rsidP="0049613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C06CC4">
        <w:rPr>
          <w:sz w:val="24"/>
          <w:szCs w:val="24"/>
        </w:rPr>
        <w:t xml:space="preserve">Choix spécifique dans la </w:t>
      </w:r>
      <w:r w:rsidRPr="00C06CC4">
        <w:rPr>
          <w:b/>
          <w:sz w:val="24"/>
          <w:szCs w:val="24"/>
        </w:rPr>
        <w:t>combinatoire </w:t>
      </w:r>
      <w:proofErr w:type="spellStart"/>
      <w:r w:rsidRPr="00C06CC4">
        <w:rPr>
          <w:sz w:val="24"/>
          <w:szCs w:val="24"/>
        </w:rPr>
        <w:t>intraphrastique</w:t>
      </w:r>
      <w:proofErr w:type="spellEnd"/>
      <w:r w:rsidRPr="00C06CC4">
        <w:rPr>
          <w:sz w:val="24"/>
          <w:szCs w:val="24"/>
        </w:rPr>
        <w:t xml:space="preserve">; syntaxe et relations </w:t>
      </w:r>
    </w:p>
    <w:p w:rsidR="00496135" w:rsidRPr="00C06CC4" w:rsidRDefault="00496135" w:rsidP="00496135">
      <w:pPr>
        <w:pStyle w:val="Paragraphedeliste"/>
        <w:numPr>
          <w:ilvl w:val="1"/>
          <w:numId w:val="2"/>
        </w:numPr>
        <w:jc w:val="both"/>
        <w:rPr>
          <w:sz w:val="24"/>
          <w:szCs w:val="24"/>
        </w:rPr>
      </w:pPr>
      <w:r w:rsidRPr="00C06CC4">
        <w:rPr>
          <w:sz w:val="24"/>
          <w:szCs w:val="24"/>
        </w:rPr>
        <w:t xml:space="preserve">ex chiasme = </w:t>
      </w:r>
      <w:r w:rsidRPr="00C06CC4">
        <w:rPr>
          <w:i/>
          <w:color w:val="0000FF"/>
          <w:sz w:val="24"/>
          <w:szCs w:val="24"/>
        </w:rPr>
        <w:t xml:space="preserve">Peut-on dire que </w:t>
      </w:r>
      <w:r w:rsidRPr="00C06CC4">
        <w:rPr>
          <w:b/>
          <w:i/>
          <w:color w:val="0000FF"/>
          <w:sz w:val="24"/>
          <w:szCs w:val="24"/>
        </w:rPr>
        <w:t>Médée est digne </w:t>
      </w:r>
      <w:r w:rsidRPr="00C06CC4">
        <w:rPr>
          <w:i/>
          <w:color w:val="0000FF"/>
          <w:sz w:val="24"/>
          <w:szCs w:val="24"/>
        </w:rPr>
        <w:t xml:space="preserve">et </w:t>
      </w:r>
      <w:r w:rsidRPr="00C06CC4">
        <w:rPr>
          <w:b/>
          <w:i/>
          <w:color w:val="0000FF"/>
          <w:sz w:val="24"/>
          <w:szCs w:val="24"/>
        </w:rPr>
        <w:t>indigne apparaît Jason </w:t>
      </w:r>
      <w:r w:rsidRPr="00C06CC4">
        <w:rPr>
          <w:color w:val="0000FF"/>
          <w:sz w:val="24"/>
          <w:szCs w:val="24"/>
        </w:rPr>
        <w:t>?</w:t>
      </w:r>
    </w:p>
    <w:p w:rsidR="00496135" w:rsidRPr="00C06CC4" w:rsidRDefault="00496135" w:rsidP="00496135">
      <w:pPr>
        <w:pStyle w:val="Paragraphedeliste"/>
        <w:numPr>
          <w:ilvl w:val="2"/>
          <w:numId w:val="2"/>
        </w:numPr>
        <w:jc w:val="both"/>
        <w:rPr>
          <w:sz w:val="24"/>
          <w:szCs w:val="24"/>
          <w:highlight w:val="yellow"/>
        </w:rPr>
      </w:pPr>
      <w:r w:rsidRPr="00C06CC4">
        <w:rPr>
          <w:sz w:val="24"/>
          <w:szCs w:val="24"/>
          <w:highlight w:val="yellow"/>
        </w:rPr>
        <w:t>échelle phrastique</w:t>
      </w:r>
    </w:p>
    <w:p w:rsidR="00496135" w:rsidRPr="00C06CC4" w:rsidRDefault="00496135" w:rsidP="0049613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C06CC4">
        <w:rPr>
          <w:sz w:val="24"/>
          <w:szCs w:val="24"/>
        </w:rPr>
        <w:t xml:space="preserve">mise en forme dans la </w:t>
      </w:r>
      <w:r w:rsidRPr="00C06CC4">
        <w:rPr>
          <w:b/>
          <w:sz w:val="24"/>
          <w:szCs w:val="24"/>
        </w:rPr>
        <w:t>formulation</w:t>
      </w:r>
      <w:r w:rsidRPr="00C06CC4">
        <w:rPr>
          <w:sz w:val="24"/>
          <w:szCs w:val="24"/>
        </w:rPr>
        <w:t xml:space="preserve"> globale d’une idée, d’une émotion, d’une argumentation, de tout énoncé</w:t>
      </w:r>
    </w:p>
    <w:p w:rsidR="00496135" w:rsidRPr="00C06CC4" w:rsidRDefault="00496135" w:rsidP="00496135">
      <w:pPr>
        <w:pStyle w:val="Paragraphedeliste"/>
        <w:numPr>
          <w:ilvl w:val="1"/>
          <w:numId w:val="2"/>
        </w:numPr>
        <w:jc w:val="both"/>
        <w:rPr>
          <w:sz w:val="24"/>
          <w:szCs w:val="24"/>
        </w:rPr>
      </w:pPr>
      <w:r w:rsidRPr="00C06CC4">
        <w:rPr>
          <w:sz w:val="24"/>
          <w:szCs w:val="24"/>
        </w:rPr>
        <w:t xml:space="preserve">ex ironie = </w:t>
      </w:r>
      <w:r w:rsidRPr="00C06CC4">
        <w:rPr>
          <w:color w:val="0000FF"/>
          <w:sz w:val="24"/>
          <w:szCs w:val="24"/>
        </w:rPr>
        <w:t xml:space="preserve">Médée joue de son pouvoir en riant de l’impuissance de Jason… </w:t>
      </w:r>
      <w:r w:rsidRPr="00C06CC4">
        <w:rPr>
          <w:b/>
          <w:color w:val="0000FF"/>
          <w:sz w:val="24"/>
          <w:szCs w:val="24"/>
        </w:rPr>
        <w:t>1571-1574</w:t>
      </w:r>
    </w:p>
    <w:p w:rsidR="00496135" w:rsidRPr="00C06CC4" w:rsidRDefault="00496135" w:rsidP="00496135">
      <w:pPr>
        <w:pStyle w:val="Paragraphedeliste"/>
        <w:numPr>
          <w:ilvl w:val="2"/>
          <w:numId w:val="2"/>
        </w:numPr>
        <w:jc w:val="both"/>
        <w:rPr>
          <w:sz w:val="24"/>
          <w:szCs w:val="24"/>
          <w:highlight w:val="yellow"/>
        </w:rPr>
      </w:pPr>
      <w:r w:rsidRPr="00C06CC4">
        <w:rPr>
          <w:sz w:val="24"/>
          <w:szCs w:val="24"/>
          <w:highlight w:val="yellow"/>
        </w:rPr>
        <w:t>échelle énonciative (ou discursive)</w:t>
      </w:r>
    </w:p>
    <w:p w:rsidR="00496135" w:rsidRPr="00C06CC4" w:rsidRDefault="00496135" w:rsidP="0049613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C06CC4">
        <w:rPr>
          <w:sz w:val="24"/>
          <w:szCs w:val="24"/>
          <w:highlight w:val="yellow"/>
        </w:rPr>
        <w:t xml:space="preserve">au théâtre </w:t>
      </w:r>
      <w:r w:rsidRPr="00C06CC4">
        <w:rPr>
          <w:sz w:val="24"/>
          <w:szCs w:val="24"/>
        </w:rPr>
        <w:t xml:space="preserve">c’est particulièrement lié à la mise en </w:t>
      </w:r>
      <w:r w:rsidRPr="00C06CC4">
        <w:rPr>
          <w:sz w:val="24"/>
          <w:szCs w:val="24"/>
          <w:highlight w:val="yellow"/>
        </w:rPr>
        <w:t xml:space="preserve">rapport de la langue avec la vie </w:t>
      </w:r>
      <w:r w:rsidRPr="00C06CC4">
        <w:rPr>
          <w:sz w:val="24"/>
          <w:szCs w:val="24"/>
        </w:rPr>
        <w:t xml:space="preserve">de la pensée et de l’action, englobant de fait </w:t>
      </w:r>
      <w:r w:rsidRPr="00C06CC4">
        <w:rPr>
          <w:sz w:val="24"/>
          <w:szCs w:val="24"/>
          <w:highlight w:val="yellow"/>
        </w:rPr>
        <w:t>discours &amp; corps</w:t>
      </w:r>
      <w:r w:rsidRPr="00C06CC4">
        <w:rPr>
          <w:sz w:val="24"/>
          <w:szCs w:val="24"/>
        </w:rPr>
        <w:t>.</w:t>
      </w:r>
    </w:p>
    <w:p w:rsidR="00496135" w:rsidRPr="00C06CC4" w:rsidRDefault="00496135" w:rsidP="00496135">
      <w:pPr>
        <w:jc w:val="both"/>
        <w:rPr>
          <w:sz w:val="24"/>
          <w:szCs w:val="24"/>
        </w:rPr>
      </w:pPr>
    </w:p>
    <w:p w:rsidR="00496135" w:rsidRPr="00C06CC4" w:rsidRDefault="00496135" w:rsidP="00496135">
      <w:pPr>
        <w:jc w:val="both"/>
        <w:rPr>
          <w:sz w:val="24"/>
          <w:szCs w:val="24"/>
        </w:rPr>
      </w:pPr>
    </w:p>
    <w:p w:rsidR="00496135" w:rsidRPr="00C06CC4" w:rsidRDefault="00496135" w:rsidP="00496135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C06CC4">
        <w:rPr>
          <w:b/>
          <w:color w:val="0000FF"/>
          <w:sz w:val="32"/>
          <w:szCs w:val="32"/>
        </w:rPr>
        <w:t>Recherche de la densité</w:t>
      </w:r>
      <w:r w:rsidRPr="00C06CC4">
        <w:rPr>
          <w:sz w:val="24"/>
          <w:szCs w:val="24"/>
        </w:rPr>
        <w:t xml:space="preserve">, figures de la contiguïté = périphrase, métonymie et synecdoque </w:t>
      </w:r>
    </w:p>
    <w:p w:rsidR="00496135" w:rsidRPr="00C06CC4" w:rsidRDefault="00496135" w:rsidP="00496135">
      <w:pPr>
        <w:jc w:val="both"/>
        <w:rPr>
          <w:sz w:val="24"/>
          <w:szCs w:val="24"/>
        </w:rPr>
      </w:pPr>
    </w:p>
    <w:p w:rsidR="00496135" w:rsidRPr="00C06CC4" w:rsidRDefault="00496135" w:rsidP="00496135">
      <w:pPr>
        <w:jc w:val="both"/>
        <w:rPr>
          <w:sz w:val="24"/>
          <w:szCs w:val="24"/>
        </w:rPr>
      </w:pPr>
      <w:r w:rsidRPr="00C06CC4">
        <w:rPr>
          <w:sz w:val="24"/>
          <w:szCs w:val="24"/>
        </w:rPr>
        <w:t>Dans la langue théâtrale de Corneille domine</w:t>
      </w:r>
      <w:r>
        <w:rPr>
          <w:sz w:val="24"/>
          <w:szCs w:val="24"/>
        </w:rPr>
        <w:t>nt</w:t>
      </w:r>
      <w:r w:rsidRPr="00C06CC4">
        <w:rPr>
          <w:sz w:val="24"/>
          <w:szCs w:val="24"/>
        </w:rPr>
        <w:t xml:space="preserve"> les figures qui agrègent des significations ; les figures de la contiguïté. Elles renvoient à plusieurs aspects du fonctionnement de la pensée et de la langue tragique :</w:t>
      </w:r>
    </w:p>
    <w:p w:rsidR="00496135" w:rsidRPr="00C06CC4" w:rsidRDefault="00496135" w:rsidP="00496135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C06CC4">
        <w:rPr>
          <w:sz w:val="24"/>
          <w:szCs w:val="24"/>
        </w:rPr>
        <w:t>Relation essentielle entre pensée</w:t>
      </w:r>
      <w:r>
        <w:rPr>
          <w:sz w:val="24"/>
          <w:szCs w:val="24"/>
        </w:rPr>
        <w:t>s</w:t>
      </w:r>
      <w:r w:rsidRPr="00C06CC4">
        <w:rPr>
          <w:sz w:val="24"/>
          <w:szCs w:val="24"/>
        </w:rPr>
        <w:t xml:space="preserve">/représentation </w:t>
      </w:r>
      <w:r>
        <w:rPr>
          <w:sz w:val="24"/>
          <w:szCs w:val="24"/>
        </w:rPr>
        <w:t xml:space="preserve">H47 </w:t>
      </w:r>
      <w:r w:rsidRPr="00C06CC4">
        <w:rPr>
          <w:sz w:val="24"/>
          <w:szCs w:val="24"/>
        </w:rPr>
        <w:t>et corps/matière </w:t>
      </w:r>
      <w:r>
        <w:rPr>
          <w:sz w:val="24"/>
          <w:szCs w:val="24"/>
        </w:rPr>
        <w:t>H1à5</w:t>
      </w:r>
      <w:r w:rsidRPr="00C06CC4">
        <w:rPr>
          <w:sz w:val="24"/>
          <w:szCs w:val="24"/>
        </w:rPr>
        <w:t xml:space="preserve">; </w:t>
      </w:r>
    </w:p>
    <w:p w:rsidR="00496135" w:rsidRPr="00C06CC4" w:rsidRDefault="00496135" w:rsidP="00496135">
      <w:pPr>
        <w:pStyle w:val="Paragraphedeliste"/>
        <w:ind w:left="1425"/>
        <w:jc w:val="both"/>
        <w:rPr>
          <w:sz w:val="24"/>
          <w:szCs w:val="24"/>
        </w:rPr>
      </w:pPr>
      <w:proofErr w:type="gramStart"/>
      <w:r w:rsidRPr="00C06CC4">
        <w:rPr>
          <w:sz w:val="24"/>
          <w:szCs w:val="24"/>
        </w:rPr>
        <w:t>donc</w:t>
      </w:r>
      <w:proofErr w:type="gramEnd"/>
      <w:r w:rsidRPr="00C06CC4">
        <w:rPr>
          <w:sz w:val="24"/>
          <w:szCs w:val="24"/>
        </w:rPr>
        <w:t xml:space="preserve"> principe </w:t>
      </w:r>
      <w:r>
        <w:rPr>
          <w:sz w:val="24"/>
          <w:szCs w:val="24"/>
        </w:rPr>
        <w:t>/</w:t>
      </w:r>
      <w:r w:rsidRPr="00C06CC4">
        <w:rPr>
          <w:sz w:val="24"/>
          <w:szCs w:val="24"/>
        </w:rPr>
        <w:t xml:space="preserve"> action </w:t>
      </w:r>
      <w:r>
        <w:rPr>
          <w:sz w:val="24"/>
          <w:szCs w:val="24"/>
        </w:rPr>
        <w:t xml:space="preserve">R1523 H70 </w:t>
      </w:r>
      <w:r w:rsidRPr="00C06CC4">
        <w:rPr>
          <w:sz w:val="24"/>
          <w:szCs w:val="24"/>
        </w:rPr>
        <w:t>(volonté)</w:t>
      </w:r>
      <w:r>
        <w:rPr>
          <w:sz w:val="24"/>
          <w:szCs w:val="24"/>
        </w:rPr>
        <w:t xml:space="preserve"> </w:t>
      </w:r>
    </w:p>
    <w:p w:rsidR="00496135" w:rsidRPr="00C06CC4" w:rsidRDefault="00496135" w:rsidP="00496135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C06CC4">
        <w:rPr>
          <w:sz w:val="24"/>
          <w:szCs w:val="24"/>
        </w:rPr>
        <w:t xml:space="preserve">Prise en charge de la chaîne causale simultanément </w:t>
      </w:r>
      <w:r>
        <w:rPr>
          <w:sz w:val="24"/>
          <w:szCs w:val="24"/>
        </w:rPr>
        <w:t>C696 R1504 1510</w:t>
      </w:r>
    </w:p>
    <w:p w:rsidR="00496135" w:rsidRPr="00C06CC4" w:rsidRDefault="00496135" w:rsidP="00496135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C06CC4">
        <w:rPr>
          <w:sz w:val="24"/>
          <w:szCs w:val="24"/>
        </w:rPr>
        <w:t xml:space="preserve">Ancrage dans une réalité relationnelle et concrète (politique, familiale, </w:t>
      </w:r>
      <w:proofErr w:type="gramStart"/>
      <w:r w:rsidRPr="00C06CC4">
        <w:rPr>
          <w:sz w:val="24"/>
          <w:szCs w:val="24"/>
        </w:rPr>
        <w:t>militaire…)</w:t>
      </w:r>
      <w:proofErr w:type="gramEnd"/>
      <w:r>
        <w:rPr>
          <w:sz w:val="24"/>
          <w:szCs w:val="24"/>
        </w:rPr>
        <w:t xml:space="preserve"> H50 R1526</w:t>
      </w:r>
    </w:p>
    <w:p w:rsidR="00496135" w:rsidRPr="00C06CC4" w:rsidRDefault="00496135" w:rsidP="00496135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C06CC4">
        <w:rPr>
          <w:sz w:val="24"/>
          <w:szCs w:val="24"/>
        </w:rPr>
        <w:t>Brièveté du propos ; plus grand dynamisme dramatique et poétique</w:t>
      </w:r>
      <w:r>
        <w:rPr>
          <w:sz w:val="24"/>
          <w:szCs w:val="24"/>
        </w:rPr>
        <w:t xml:space="preserve"> R1515à1517</w:t>
      </w:r>
    </w:p>
    <w:p w:rsidR="00496135" w:rsidRPr="00C06CC4" w:rsidRDefault="00496135" w:rsidP="00496135">
      <w:pPr>
        <w:jc w:val="both"/>
        <w:rPr>
          <w:sz w:val="24"/>
          <w:szCs w:val="24"/>
        </w:rPr>
      </w:pPr>
    </w:p>
    <w:p w:rsidR="00496135" w:rsidRPr="00C06CC4" w:rsidRDefault="00496135" w:rsidP="00496135">
      <w:pPr>
        <w:jc w:val="both"/>
        <w:rPr>
          <w:b/>
          <w:sz w:val="24"/>
          <w:szCs w:val="24"/>
        </w:rPr>
      </w:pPr>
      <w:r w:rsidRPr="00C06CC4">
        <w:rPr>
          <w:sz w:val="24"/>
          <w:szCs w:val="24"/>
        </w:rPr>
        <w:t>Souvent reprochés à Corneille (</w:t>
      </w:r>
      <w:proofErr w:type="spellStart"/>
      <w:r w:rsidRPr="00C06CC4">
        <w:rPr>
          <w:sz w:val="24"/>
          <w:szCs w:val="24"/>
        </w:rPr>
        <w:t>cf</w:t>
      </w:r>
      <w:proofErr w:type="spellEnd"/>
      <w:r w:rsidRPr="00C06CC4">
        <w:rPr>
          <w:sz w:val="24"/>
          <w:szCs w:val="24"/>
        </w:rPr>
        <w:t xml:space="preserve"> </w:t>
      </w:r>
      <w:proofErr w:type="spellStart"/>
      <w:r w:rsidRPr="00C06CC4">
        <w:rPr>
          <w:sz w:val="24"/>
          <w:szCs w:val="24"/>
        </w:rPr>
        <w:t>Garapon</w:t>
      </w:r>
      <w:proofErr w:type="spellEnd"/>
      <w:r w:rsidRPr="00C06CC4">
        <w:rPr>
          <w:sz w:val="24"/>
          <w:szCs w:val="24"/>
        </w:rPr>
        <w:t xml:space="preserve"> 1982 ; 114) dans une perspective </w:t>
      </w:r>
      <w:r w:rsidRPr="00C06CC4">
        <w:rPr>
          <w:i/>
          <w:sz w:val="24"/>
          <w:szCs w:val="24"/>
        </w:rPr>
        <w:t>normative</w:t>
      </w:r>
      <w:r w:rsidRPr="00C06CC4">
        <w:rPr>
          <w:sz w:val="24"/>
          <w:szCs w:val="24"/>
        </w:rPr>
        <w:t xml:space="preserve">, ce </w:t>
      </w:r>
      <w:r w:rsidRPr="00C06CC4">
        <w:rPr>
          <w:sz w:val="24"/>
          <w:szCs w:val="24"/>
          <w:highlight w:val="yellow"/>
        </w:rPr>
        <w:t>style compact et frappant</w:t>
      </w:r>
      <w:r w:rsidRPr="00C06CC4">
        <w:rPr>
          <w:sz w:val="24"/>
          <w:szCs w:val="24"/>
        </w:rPr>
        <w:t xml:space="preserve"> est tout à fait caractéristique du projet de mise en avant de l’action, de </w:t>
      </w:r>
      <w:r w:rsidRPr="00C06CC4">
        <w:rPr>
          <w:b/>
          <w:sz w:val="24"/>
          <w:szCs w:val="24"/>
        </w:rPr>
        <w:t xml:space="preserve">l’efficacité dans l’action, de la vigueur, de </w:t>
      </w:r>
      <w:r w:rsidRPr="009E286F">
        <w:rPr>
          <w:b/>
          <w:sz w:val="24"/>
          <w:szCs w:val="24"/>
          <w:highlight w:val="yellow"/>
        </w:rPr>
        <w:t>l’héroïsme dynamique</w:t>
      </w:r>
      <w:r w:rsidRPr="00C06CC4">
        <w:rPr>
          <w:b/>
          <w:sz w:val="24"/>
          <w:szCs w:val="24"/>
        </w:rPr>
        <w:t>.</w:t>
      </w:r>
    </w:p>
    <w:p w:rsidR="00272F9E" w:rsidRDefault="00272F9E">
      <w:bookmarkStart w:id="0" w:name="_GoBack"/>
      <w:bookmarkEnd w:id="0"/>
    </w:p>
    <w:sectPr w:rsidR="00272F9E" w:rsidSect="00A85C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608F"/>
    <w:multiLevelType w:val="hybridMultilevel"/>
    <w:tmpl w:val="1DAEF16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8B21EBB"/>
    <w:multiLevelType w:val="hybridMultilevel"/>
    <w:tmpl w:val="454CC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277F1"/>
    <w:multiLevelType w:val="hybridMultilevel"/>
    <w:tmpl w:val="47BC53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A3FD9"/>
    <w:multiLevelType w:val="hybridMultilevel"/>
    <w:tmpl w:val="AD3A30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A6282"/>
    <w:multiLevelType w:val="hybridMultilevel"/>
    <w:tmpl w:val="BF28F5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35"/>
    <w:rsid w:val="00272F9E"/>
    <w:rsid w:val="00496135"/>
    <w:rsid w:val="00A8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3FB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13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6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13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6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3477</Characters>
  <Application>Microsoft Macintosh Word</Application>
  <DocSecurity>0</DocSecurity>
  <Lines>28</Lines>
  <Paragraphs>8</Paragraphs>
  <ScaleCrop>false</ScaleCrop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FG</dc:creator>
  <cp:keywords/>
  <dc:description/>
  <cp:lastModifiedBy>Guillaume FG</cp:lastModifiedBy>
  <cp:revision>1</cp:revision>
  <dcterms:created xsi:type="dcterms:W3CDTF">2016-10-22T07:09:00Z</dcterms:created>
  <dcterms:modified xsi:type="dcterms:W3CDTF">2016-10-22T07:09:00Z</dcterms:modified>
</cp:coreProperties>
</file>