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BC" w:rsidRPr="008B7FD5" w:rsidRDefault="008B7FD5" w:rsidP="008B7FD5">
      <w:pPr>
        <w:pStyle w:val="Titre"/>
        <w:rPr>
          <w:sz w:val="44"/>
        </w:rPr>
      </w:pPr>
      <w:r w:rsidRPr="008B7FD5">
        <w:rPr>
          <w:sz w:val="44"/>
        </w:rPr>
        <w:t xml:space="preserve">Séquence de Vocabulaire (cycle </w:t>
      </w:r>
      <w:r>
        <w:rPr>
          <w:sz w:val="44"/>
        </w:rPr>
        <w:t>3</w:t>
      </w:r>
      <w:r w:rsidRPr="008B7FD5">
        <w:rPr>
          <w:sz w:val="44"/>
        </w:rPr>
        <w:t>) du 08/03/2013 :</w:t>
      </w:r>
    </w:p>
    <w:p w:rsidR="008B7FD5" w:rsidRDefault="008B7FD5">
      <w:r>
        <w:t>TEXIER Eve, JAUGIN Anna, LEROUX Mylène, RICCOLVI Mélanie, OLIVIER Krystalie</w:t>
      </w:r>
    </w:p>
    <w:p w:rsidR="008B7FD5" w:rsidRDefault="008B7FD5" w:rsidP="002D156F">
      <w:pPr>
        <w:pStyle w:val="Titre1"/>
        <w:numPr>
          <w:ilvl w:val="0"/>
          <w:numId w:val="17"/>
        </w:numPr>
      </w:pPr>
      <w:r>
        <w:t>Introduction</w:t>
      </w:r>
    </w:p>
    <w:p w:rsidR="008B7FD5" w:rsidRDefault="008B7FD5" w:rsidP="002D156F">
      <w:pPr>
        <w:pStyle w:val="Titre2"/>
        <w:numPr>
          <w:ilvl w:val="1"/>
          <w:numId w:val="17"/>
        </w:numPr>
      </w:pPr>
      <w:r>
        <w:t>Connaissances ou compétences visées :</w:t>
      </w:r>
    </w:p>
    <w:p w:rsidR="008B7FD5" w:rsidRDefault="008B7FD5" w:rsidP="008B7FD5">
      <w:pPr>
        <w:pStyle w:val="Paragraphedeliste"/>
        <w:numPr>
          <w:ilvl w:val="0"/>
          <w:numId w:val="12"/>
        </w:numPr>
      </w:pPr>
      <w:r>
        <w:t>S’exprimer à l’oral comme à l’écrit dans un vocabulaire approprié et précis.</w:t>
      </w:r>
    </w:p>
    <w:p w:rsidR="008B7FD5" w:rsidRDefault="008B7FD5" w:rsidP="008B7FD5">
      <w:pPr>
        <w:pStyle w:val="Paragraphedeliste"/>
        <w:numPr>
          <w:ilvl w:val="0"/>
          <w:numId w:val="12"/>
        </w:numPr>
      </w:pPr>
      <w:r>
        <w:t>Rédiger un texte d’une quinzaine de lignes (récit, description, dialogue, texte poétique, compte-rendu) en utilisant ses connaissances en vocabulaire et en grammaire.</w:t>
      </w:r>
    </w:p>
    <w:p w:rsidR="00856EC2" w:rsidRPr="00856EC2" w:rsidRDefault="00856EC2" w:rsidP="00856EC2">
      <w:pPr>
        <w:rPr>
          <w:sz w:val="16"/>
          <w:szCs w:val="16"/>
        </w:rPr>
      </w:pPr>
    </w:p>
    <w:p w:rsidR="00856EC2" w:rsidRDefault="008B7FD5" w:rsidP="002D156F">
      <w:pPr>
        <w:pStyle w:val="Titre2"/>
        <w:numPr>
          <w:ilvl w:val="1"/>
          <w:numId w:val="17"/>
        </w:numPr>
      </w:pPr>
      <w:r>
        <w:t xml:space="preserve">Niveau : </w:t>
      </w:r>
    </w:p>
    <w:p w:rsidR="008B7FD5" w:rsidRDefault="008B7FD5" w:rsidP="008B7FD5">
      <w:r>
        <w:t>CM2, cycle 3</w:t>
      </w:r>
    </w:p>
    <w:p w:rsidR="00856EC2" w:rsidRPr="00856EC2" w:rsidRDefault="00856EC2" w:rsidP="008B7FD5">
      <w:pPr>
        <w:rPr>
          <w:sz w:val="16"/>
          <w:szCs w:val="16"/>
        </w:rPr>
      </w:pPr>
    </w:p>
    <w:p w:rsidR="008B7FD5" w:rsidRDefault="008B7FD5" w:rsidP="002D156F">
      <w:pPr>
        <w:pStyle w:val="Titre2"/>
        <w:numPr>
          <w:ilvl w:val="1"/>
          <w:numId w:val="17"/>
        </w:numPr>
      </w:pPr>
      <w:r>
        <w:t>Progression de la période 2 : la formation d’un mot</w:t>
      </w:r>
    </w:p>
    <w:p w:rsidR="008B7FD5" w:rsidRDefault="008B7FD5" w:rsidP="008B7FD5">
      <w:pPr>
        <w:pStyle w:val="Paragraphedeliste"/>
        <w:numPr>
          <w:ilvl w:val="0"/>
          <w:numId w:val="13"/>
        </w:numPr>
      </w:pPr>
      <w:r>
        <w:t>Radical, suffixe, préfixe : pour comprendre la formation d’un mot</w:t>
      </w:r>
    </w:p>
    <w:p w:rsidR="008B7FD5" w:rsidRDefault="008B7FD5" w:rsidP="008B7FD5">
      <w:pPr>
        <w:pStyle w:val="Paragraphedeliste"/>
        <w:numPr>
          <w:ilvl w:val="0"/>
          <w:numId w:val="13"/>
        </w:numPr>
      </w:pPr>
      <w:r>
        <w:t>La dérivation : pour maitriser les familles de mot à partir de la formation d’un mot</w:t>
      </w:r>
    </w:p>
    <w:p w:rsidR="008B7FD5" w:rsidRDefault="008B7FD5" w:rsidP="008B7FD5">
      <w:pPr>
        <w:pStyle w:val="Paragraphedeliste"/>
        <w:numPr>
          <w:ilvl w:val="0"/>
          <w:numId w:val="13"/>
        </w:numPr>
      </w:pPr>
      <w:r>
        <w:t>Synonymes et contraires : pour exploiter et classer autrement les mots (leur formation peut aider)</w:t>
      </w:r>
    </w:p>
    <w:p w:rsidR="00856EC2" w:rsidRPr="00856EC2" w:rsidRDefault="00856EC2" w:rsidP="00856EC2">
      <w:pPr>
        <w:rPr>
          <w:sz w:val="16"/>
          <w:szCs w:val="16"/>
        </w:rPr>
      </w:pPr>
    </w:p>
    <w:p w:rsidR="008B7FD5" w:rsidRDefault="008B7FD5" w:rsidP="002D156F">
      <w:pPr>
        <w:pStyle w:val="Titre2"/>
        <w:numPr>
          <w:ilvl w:val="1"/>
          <w:numId w:val="17"/>
        </w:numPr>
      </w:pPr>
      <w:r>
        <w:t>Cadre théorique de la séquence :</w:t>
      </w:r>
    </w:p>
    <w:p w:rsidR="008B7FD5" w:rsidRDefault="008B7FD5" w:rsidP="00856EC2">
      <w:pPr>
        <w:pStyle w:val="Paragraphedeliste"/>
        <w:numPr>
          <w:ilvl w:val="0"/>
          <w:numId w:val="14"/>
        </w:numPr>
        <w:ind w:left="284" w:hanging="284"/>
      </w:pPr>
      <w:r>
        <w:t>Antonyme signifie « de sens opposés, de sens contraires ».</w:t>
      </w:r>
    </w:p>
    <w:p w:rsidR="008B7FD5" w:rsidRDefault="008B7FD5" w:rsidP="008B7FD5">
      <w:pPr>
        <w:pStyle w:val="Paragraphedeliste"/>
        <w:numPr>
          <w:ilvl w:val="0"/>
          <w:numId w:val="12"/>
        </w:numPr>
      </w:pPr>
      <w:r>
        <w:t>Grand/petit : « un petit voyage » et « une grand voyage ».</w:t>
      </w:r>
    </w:p>
    <w:p w:rsidR="008B7FD5" w:rsidRDefault="008B7FD5" w:rsidP="008B7FD5">
      <w:pPr>
        <w:pStyle w:val="Paragraphedeliste"/>
        <w:numPr>
          <w:ilvl w:val="0"/>
          <w:numId w:val="12"/>
        </w:numPr>
      </w:pPr>
      <w:r>
        <w:t>Terminer/commencer : « il termine son exercice » et « il commence son exercice ».</w:t>
      </w:r>
    </w:p>
    <w:p w:rsidR="00856EC2" w:rsidRPr="00856EC2" w:rsidRDefault="00856EC2" w:rsidP="00856EC2">
      <w:pPr>
        <w:rPr>
          <w:sz w:val="16"/>
          <w:szCs w:val="16"/>
        </w:rPr>
      </w:pPr>
    </w:p>
    <w:p w:rsidR="008B7FD5" w:rsidRDefault="008B7FD5" w:rsidP="00856EC2">
      <w:pPr>
        <w:pStyle w:val="Paragraphedeliste"/>
        <w:numPr>
          <w:ilvl w:val="0"/>
          <w:numId w:val="14"/>
        </w:numPr>
        <w:ind w:left="284" w:hanging="284"/>
      </w:pPr>
      <w:r>
        <w:t>Certains contraires (antonymes) peuvent avoir</w:t>
      </w:r>
      <w:r w:rsidR="00856EC2">
        <w:t xml:space="preserve"> des sens proches.</w:t>
      </w:r>
    </w:p>
    <w:p w:rsidR="00856EC2" w:rsidRDefault="00856EC2" w:rsidP="00856EC2">
      <w:pPr>
        <w:pStyle w:val="Paragraphedeliste"/>
        <w:numPr>
          <w:ilvl w:val="0"/>
          <w:numId w:val="12"/>
        </w:numPr>
      </w:pPr>
      <w:r>
        <w:t>Les synonymes « petit », « nain » et « minuscule » sont les antonymes de « grand », « géant » et « immense » qui sont synonymes entre eux.</w:t>
      </w:r>
    </w:p>
    <w:p w:rsidR="00856EC2" w:rsidRPr="00856EC2" w:rsidRDefault="00856EC2" w:rsidP="00856EC2">
      <w:pPr>
        <w:rPr>
          <w:sz w:val="16"/>
          <w:szCs w:val="16"/>
        </w:rPr>
      </w:pPr>
    </w:p>
    <w:p w:rsidR="00856EC2" w:rsidRDefault="00856EC2" w:rsidP="00856EC2">
      <w:pPr>
        <w:pStyle w:val="Paragraphedeliste"/>
        <w:numPr>
          <w:ilvl w:val="0"/>
          <w:numId w:val="14"/>
        </w:numPr>
        <w:ind w:left="284" w:hanging="284"/>
      </w:pPr>
      <w:r>
        <w:t>Les antonymes sont parfois formés en utilisant un préfixe.</w:t>
      </w:r>
    </w:p>
    <w:p w:rsidR="00856EC2" w:rsidRDefault="00856EC2" w:rsidP="00856EC2">
      <w:pPr>
        <w:pStyle w:val="Paragraphedeliste"/>
        <w:numPr>
          <w:ilvl w:val="0"/>
          <w:numId w:val="12"/>
        </w:numPr>
      </w:pPr>
      <w:r>
        <w:t>Attentif/</w:t>
      </w:r>
      <w:r w:rsidRPr="00856EC2">
        <w:rPr>
          <w:b/>
        </w:rPr>
        <w:t>In</w:t>
      </w:r>
      <w:r>
        <w:t>attentif.</w:t>
      </w:r>
    </w:p>
    <w:p w:rsidR="00856EC2" w:rsidRDefault="00856EC2" w:rsidP="00856EC2">
      <w:pPr>
        <w:pStyle w:val="Paragraphedeliste"/>
        <w:numPr>
          <w:ilvl w:val="0"/>
          <w:numId w:val="12"/>
        </w:numPr>
      </w:pPr>
      <w:r>
        <w:t>Obéir/</w:t>
      </w:r>
      <w:r w:rsidRPr="00856EC2">
        <w:rPr>
          <w:b/>
        </w:rPr>
        <w:t>Dés</w:t>
      </w:r>
      <w:r>
        <w:t>obéir.</w:t>
      </w:r>
    </w:p>
    <w:p w:rsidR="00856EC2" w:rsidRDefault="00856EC2" w:rsidP="00856EC2">
      <w:pPr>
        <w:pStyle w:val="Paragraphedeliste"/>
        <w:numPr>
          <w:ilvl w:val="0"/>
          <w:numId w:val="12"/>
        </w:numPr>
      </w:pPr>
      <w:r>
        <w:t>Patient/</w:t>
      </w:r>
      <w:r w:rsidRPr="00856EC2">
        <w:rPr>
          <w:b/>
        </w:rPr>
        <w:t>Im</w:t>
      </w:r>
      <w:r>
        <w:t>patient.</w:t>
      </w:r>
    </w:p>
    <w:p w:rsidR="00856EC2" w:rsidRPr="00856EC2" w:rsidRDefault="00856EC2" w:rsidP="00856EC2">
      <w:pPr>
        <w:rPr>
          <w:sz w:val="16"/>
          <w:szCs w:val="16"/>
        </w:rPr>
      </w:pPr>
    </w:p>
    <w:p w:rsidR="00856EC2" w:rsidRDefault="00856EC2" w:rsidP="00856EC2">
      <w:pPr>
        <w:pStyle w:val="Paragraphedeliste"/>
        <w:numPr>
          <w:ilvl w:val="0"/>
          <w:numId w:val="14"/>
        </w:numPr>
        <w:ind w:left="284" w:hanging="284"/>
      </w:pPr>
      <w:r>
        <w:t>Les antonymes peuvent expliquer un mot en utilisant la négation.</w:t>
      </w:r>
    </w:p>
    <w:p w:rsidR="00856EC2" w:rsidRDefault="00856EC2" w:rsidP="00856EC2">
      <w:pPr>
        <w:pStyle w:val="Paragraphedeliste"/>
        <w:numPr>
          <w:ilvl w:val="0"/>
          <w:numId w:val="12"/>
        </w:numPr>
      </w:pPr>
      <w:r>
        <w:t>Ardu : « qui n’est pas facile ».</w:t>
      </w:r>
    </w:p>
    <w:p w:rsidR="00856EC2" w:rsidRDefault="00856EC2" w:rsidP="00856EC2">
      <w:pPr>
        <w:pStyle w:val="Paragraphedeliste"/>
        <w:numPr>
          <w:ilvl w:val="0"/>
          <w:numId w:val="12"/>
        </w:numPr>
      </w:pPr>
      <w:r>
        <w:t>Optionnel : « qui n’est pas obligatoire ».</w:t>
      </w:r>
    </w:p>
    <w:p w:rsidR="00856EC2" w:rsidRPr="00856EC2" w:rsidRDefault="00856EC2" w:rsidP="00856EC2">
      <w:pPr>
        <w:rPr>
          <w:sz w:val="16"/>
          <w:szCs w:val="16"/>
        </w:rPr>
      </w:pPr>
    </w:p>
    <w:p w:rsidR="00856EC2" w:rsidRDefault="00856EC2" w:rsidP="00856EC2">
      <w:pPr>
        <w:pStyle w:val="Paragraphedeliste"/>
        <w:numPr>
          <w:ilvl w:val="0"/>
          <w:numId w:val="14"/>
        </w:numPr>
        <w:ind w:left="284" w:hanging="284"/>
      </w:pPr>
      <w:r>
        <w:t>Quelques antonymes à connaitre classés par catégorie grammaticale :</w:t>
      </w:r>
    </w:p>
    <w:tbl>
      <w:tblPr>
        <w:tblStyle w:val="Grilledutableau"/>
        <w:tblW w:w="0" w:type="auto"/>
        <w:tblLook w:val="04A0" w:firstRow="1" w:lastRow="0" w:firstColumn="1" w:lastColumn="0" w:noHBand="0" w:noVBand="1"/>
      </w:tblPr>
      <w:tblGrid>
        <w:gridCol w:w="2651"/>
        <w:gridCol w:w="2651"/>
        <w:gridCol w:w="2652"/>
        <w:gridCol w:w="2652"/>
      </w:tblGrid>
      <w:tr w:rsidR="00856EC2" w:rsidTr="00856EC2">
        <w:tc>
          <w:tcPr>
            <w:tcW w:w="2651" w:type="dxa"/>
          </w:tcPr>
          <w:p w:rsidR="00856EC2" w:rsidRDefault="00856EC2" w:rsidP="00856EC2">
            <w:r>
              <w:t>Adjectifs</w:t>
            </w:r>
          </w:p>
        </w:tc>
        <w:tc>
          <w:tcPr>
            <w:tcW w:w="2651" w:type="dxa"/>
          </w:tcPr>
          <w:p w:rsidR="00856EC2" w:rsidRDefault="00856EC2" w:rsidP="00856EC2">
            <w:r>
              <w:t xml:space="preserve">Noms </w:t>
            </w:r>
          </w:p>
        </w:tc>
        <w:tc>
          <w:tcPr>
            <w:tcW w:w="2652" w:type="dxa"/>
          </w:tcPr>
          <w:p w:rsidR="00856EC2" w:rsidRDefault="00856EC2" w:rsidP="00856EC2">
            <w:r>
              <w:t xml:space="preserve">Verbes </w:t>
            </w:r>
          </w:p>
        </w:tc>
        <w:tc>
          <w:tcPr>
            <w:tcW w:w="2652" w:type="dxa"/>
          </w:tcPr>
          <w:p w:rsidR="00856EC2" w:rsidRDefault="00856EC2" w:rsidP="00856EC2">
            <w:r>
              <w:t>Autres mots</w:t>
            </w:r>
          </w:p>
        </w:tc>
      </w:tr>
      <w:tr w:rsidR="00856EC2" w:rsidTr="00856EC2">
        <w:tc>
          <w:tcPr>
            <w:tcW w:w="2651" w:type="dxa"/>
          </w:tcPr>
          <w:p w:rsidR="00856EC2" w:rsidRDefault="00856EC2" w:rsidP="00856EC2">
            <w:r>
              <w:t>Bon/mauvais</w:t>
            </w:r>
          </w:p>
          <w:p w:rsidR="00856EC2" w:rsidRDefault="00856EC2" w:rsidP="00856EC2">
            <w:r>
              <w:t>Haut/bas</w:t>
            </w:r>
          </w:p>
        </w:tc>
        <w:tc>
          <w:tcPr>
            <w:tcW w:w="2651" w:type="dxa"/>
          </w:tcPr>
          <w:p w:rsidR="00856EC2" w:rsidRDefault="00856EC2" w:rsidP="00856EC2">
            <w:r>
              <w:t>La beauté/la laideur</w:t>
            </w:r>
          </w:p>
          <w:p w:rsidR="00856EC2" w:rsidRDefault="00856EC2" w:rsidP="00856EC2">
            <w:r>
              <w:t>La force/la faiblesse</w:t>
            </w:r>
          </w:p>
        </w:tc>
        <w:tc>
          <w:tcPr>
            <w:tcW w:w="2652" w:type="dxa"/>
          </w:tcPr>
          <w:p w:rsidR="00856EC2" w:rsidRDefault="00856EC2" w:rsidP="00856EC2">
            <w:r>
              <w:t>Entrer/sortir</w:t>
            </w:r>
          </w:p>
          <w:p w:rsidR="00856EC2" w:rsidRDefault="00856EC2" w:rsidP="00856EC2">
            <w:r>
              <w:t>Monter/descendre</w:t>
            </w:r>
          </w:p>
        </w:tc>
        <w:tc>
          <w:tcPr>
            <w:tcW w:w="2652" w:type="dxa"/>
          </w:tcPr>
          <w:p w:rsidR="00856EC2" w:rsidRDefault="00856EC2" w:rsidP="00856EC2">
            <w:r>
              <w:t>Dessus/dessous</w:t>
            </w:r>
          </w:p>
          <w:p w:rsidR="00856EC2" w:rsidRDefault="00856EC2" w:rsidP="00856EC2">
            <w:r>
              <w:t>Devant/derrière</w:t>
            </w:r>
          </w:p>
        </w:tc>
      </w:tr>
    </w:tbl>
    <w:p w:rsidR="00856EC2" w:rsidRDefault="00856EC2" w:rsidP="002D156F">
      <w:pPr>
        <w:pStyle w:val="Titre1"/>
        <w:numPr>
          <w:ilvl w:val="0"/>
          <w:numId w:val="17"/>
        </w:numPr>
      </w:pPr>
      <w:r>
        <w:lastRenderedPageBreak/>
        <w:t>Séquence : l’Antonymie</w:t>
      </w:r>
    </w:p>
    <w:p w:rsidR="002D156F" w:rsidRDefault="002D156F" w:rsidP="002D156F">
      <w:pPr>
        <w:pStyle w:val="Titre2"/>
        <w:numPr>
          <w:ilvl w:val="1"/>
          <w:numId w:val="17"/>
        </w:numPr>
      </w:pPr>
      <w:r>
        <w:t>Description des séances </w:t>
      </w:r>
    </w:p>
    <w:p w:rsidR="008B7FD5" w:rsidRDefault="00856EC2" w:rsidP="002D156F">
      <w:pPr>
        <w:pStyle w:val="Titre3"/>
        <w:numPr>
          <w:ilvl w:val="2"/>
          <w:numId w:val="17"/>
        </w:numPr>
      </w:pPr>
      <w:r>
        <w:t>Séance 1</w:t>
      </w:r>
    </w:p>
    <w:p w:rsidR="00856EC2" w:rsidRDefault="00856EC2" w:rsidP="00856EC2">
      <w:r w:rsidRPr="007F02ED">
        <w:rPr>
          <w:b/>
        </w:rPr>
        <w:t>Titre :</w:t>
      </w:r>
      <w:r>
        <w:t xml:space="preserve"> Définition de l’antonymie.</w:t>
      </w:r>
    </w:p>
    <w:p w:rsidR="00856EC2" w:rsidRDefault="00856EC2" w:rsidP="00856EC2">
      <w:r w:rsidRPr="007F02ED">
        <w:rPr>
          <w:b/>
        </w:rPr>
        <w:t>Objectif :</w:t>
      </w:r>
      <w:r>
        <w:t xml:space="preserve"> Définir l’antonymie : les mots de sens contraires.</w:t>
      </w:r>
    </w:p>
    <w:p w:rsidR="00856EC2" w:rsidRPr="007F02ED" w:rsidRDefault="00856EC2" w:rsidP="00856EC2">
      <w:pPr>
        <w:rPr>
          <w:b/>
        </w:rPr>
      </w:pPr>
      <w:r w:rsidRPr="007F02ED">
        <w:rPr>
          <w:b/>
        </w:rPr>
        <w:t>Contenu :</w:t>
      </w:r>
    </w:p>
    <w:p w:rsidR="00856EC2" w:rsidRDefault="00856EC2" w:rsidP="00856EC2">
      <w:pPr>
        <w:pStyle w:val="Paragraphedeliste"/>
        <w:numPr>
          <w:ilvl w:val="0"/>
          <w:numId w:val="19"/>
        </w:numPr>
      </w:pPr>
      <w:r>
        <w:t>Rebrassage des précédents chapitres de vocabulaire ;</w:t>
      </w:r>
    </w:p>
    <w:p w:rsidR="00856EC2" w:rsidRDefault="00856EC2" w:rsidP="00856EC2">
      <w:pPr>
        <w:pStyle w:val="Paragraphedeliste"/>
        <w:numPr>
          <w:ilvl w:val="0"/>
          <w:numId w:val="19"/>
        </w:numPr>
      </w:pPr>
      <w:r>
        <w:t>Découverte de la notion d’antonymie ;</w:t>
      </w:r>
    </w:p>
    <w:p w:rsidR="00856EC2" w:rsidRDefault="00856EC2" w:rsidP="00856EC2">
      <w:pPr>
        <w:pStyle w:val="Paragraphedeliste"/>
        <w:numPr>
          <w:ilvl w:val="0"/>
          <w:numId w:val="19"/>
        </w:numPr>
      </w:pPr>
      <w:r>
        <w:t>Phase de recherche : définition de la notion ;</w:t>
      </w:r>
    </w:p>
    <w:p w:rsidR="00856EC2" w:rsidRDefault="00856EC2" w:rsidP="00856EC2">
      <w:pPr>
        <w:pStyle w:val="Paragraphedeliste"/>
        <w:numPr>
          <w:ilvl w:val="0"/>
          <w:numId w:val="19"/>
        </w:numPr>
      </w:pPr>
      <w:r>
        <w:t>Trace écrite : les élèves notent la leçon dans le cahier ;</w:t>
      </w:r>
    </w:p>
    <w:p w:rsidR="00856EC2" w:rsidRDefault="00856EC2" w:rsidP="00856EC2">
      <w:pPr>
        <w:pStyle w:val="Paragraphedeliste"/>
        <w:numPr>
          <w:ilvl w:val="0"/>
          <w:numId w:val="19"/>
        </w:numPr>
      </w:pPr>
      <w:r>
        <w:t>Réinvestissement/manipulation : exercices.</w:t>
      </w:r>
    </w:p>
    <w:p w:rsidR="00856EC2" w:rsidRDefault="00856EC2" w:rsidP="002D156F">
      <w:pPr>
        <w:pStyle w:val="Titre3"/>
        <w:numPr>
          <w:ilvl w:val="2"/>
          <w:numId w:val="17"/>
        </w:numPr>
      </w:pPr>
      <w:r>
        <w:t>Séance 2</w:t>
      </w:r>
    </w:p>
    <w:p w:rsidR="00856EC2" w:rsidRDefault="00856EC2" w:rsidP="00856EC2">
      <w:r w:rsidRPr="007F02ED">
        <w:rPr>
          <w:b/>
        </w:rPr>
        <w:t>Titre :</w:t>
      </w:r>
      <w:r>
        <w:t xml:space="preserve"> Caractéristique de l’antonymie : classement grammatical.</w:t>
      </w:r>
    </w:p>
    <w:p w:rsidR="00856EC2" w:rsidRDefault="00856EC2" w:rsidP="00856EC2">
      <w:r w:rsidRPr="007F02ED">
        <w:rPr>
          <w:b/>
        </w:rPr>
        <w:t>Objectif :</w:t>
      </w:r>
      <w:r>
        <w:t xml:space="preserve"> Classer des antonymes selon leur classe grammaticale</w:t>
      </w:r>
      <w:r w:rsidR="002D156F">
        <w:t>.</w:t>
      </w:r>
    </w:p>
    <w:p w:rsidR="00856EC2" w:rsidRPr="007F02ED" w:rsidRDefault="00856EC2" w:rsidP="00856EC2">
      <w:pPr>
        <w:rPr>
          <w:b/>
        </w:rPr>
      </w:pPr>
      <w:r w:rsidRPr="007F02ED">
        <w:rPr>
          <w:b/>
        </w:rPr>
        <w:t>Contenu :</w:t>
      </w:r>
    </w:p>
    <w:p w:rsidR="00856EC2" w:rsidRDefault="00856EC2" w:rsidP="00856EC2">
      <w:pPr>
        <w:pStyle w:val="Paragraphedeliste"/>
        <w:numPr>
          <w:ilvl w:val="0"/>
          <w:numId w:val="19"/>
        </w:numPr>
      </w:pPr>
      <w:r>
        <w:t xml:space="preserve">Rebrassage </w:t>
      </w:r>
      <w:r w:rsidR="002D156F">
        <w:t>de la séance précédente ;</w:t>
      </w:r>
    </w:p>
    <w:p w:rsidR="00856EC2" w:rsidRDefault="00856EC2" w:rsidP="00856EC2">
      <w:pPr>
        <w:pStyle w:val="Paragraphedeliste"/>
        <w:numPr>
          <w:ilvl w:val="0"/>
          <w:numId w:val="19"/>
        </w:numPr>
      </w:pPr>
      <w:r>
        <w:t xml:space="preserve">Découverte de </w:t>
      </w:r>
      <w:r w:rsidR="002D156F">
        <w:t>la nouvelle notion ;</w:t>
      </w:r>
    </w:p>
    <w:p w:rsidR="00856EC2" w:rsidRDefault="00856EC2" w:rsidP="00856EC2">
      <w:pPr>
        <w:pStyle w:val="Paragraphedeliste"/>
        <w:numPr>
          <w:ilvl w:val="0"/>
          <w:numId w:val="19"/>
        </w:numPr>
      </w:pPr>
      <w:r>
        <w:t xml:space="preserve">Phase de recherche : </w:t>
      </w:r>
      <w:r w:rsidR="002D156F">
        <w:t>définition de cette première caractéristique de l’antonyme ;</w:t>
      </w:r>
    </w:p>
    <w:p w:rsidR="00856EC2" w:rsidRDefault="00856EC2" w:rsidP="00856EC2">
      <w:pPr>
        <w:pStyle w:val="Paragraphedeliste"/>
        <w:numPr>
          <w:ilvl w:val="0"/>
          <w:numId w:val="19"/>
        </w:numPr>
      </w:pPr>
      <w:r>
        <w:t>Trace écrite : les élèves notent la leçon dans le cahier ;</w:t>
      </w:r>
    </w:p>
    <w:p w:rsidR="00856EC2" w:rsidRDefault="00856EC2" w:rsidP="00856EC2">
      <w:pPr>
        <w:pStyle w:val="Paragraphedeliste"/>
        <w:numPr>
          <w:ilvl w:val="0"/>
          <w:numId w:val="19"/>
        </w:numPr>
      </w:pPr>
      <w:r>
        <w:t>Réinvestissement/manipulation : exercices.</w:t>
      </w:r>
    </w:p>
    <w:p w:rsidR="002D156F" w:rsidRDefault="002D156F" w:rsidP="002D156F">
      <w:pPr>
        <w:pStyle w:val="Titre3"/>
        <w:numPr>
          <w:ilvl w:val="2"/>
          <w:numId w:val="17"/>
        </w:numPr>
      </w:pPr>
      <w:r>
        <w:t>Séance 3</w:t>
      </w:r>
    </w:p>
    <w:p w:rsidR="002D156F" w:rsidRDefault="002D156F" w:rsidP="002D156F">
      <w:r w:rsidRPr="007F02ED">
        <w:rPr>
          <w:b/>
        </w:rPr>
        <w:t>Titre :</w:t>
      </w:r>
      <w:r>
        <w:t xml:space="preserve"> Caractéristique de l’antonymie : formation par ajout de préfixe.</w:t>
      </w:r>
    </w:p>
    <w:p w:rsidR="002D156F" w:rsidRDefault="002D156F" w:rsidP="002D156F">
      <w:r w:rsidRPr="007F02ED">
        <w:rPr>
          <w:b/>
        </w:rPr>
        <w:t>Objectif :</w:t>
      </w:r>
      <w:r>
        <w:t xml:space="preserve"> Concevoir qu’un antonyme peut être formé par ajout d’un préfixe.</w:t>
      </w:r>
    </w:p>
    <w:p w:rsidR="002D156F" w:rsidRPr="007F02ED" w:rsidRDefault="002D156F" w:rsidP="002D156F">
      <w:pPr>
        <w:rPr>
          <w:b/>
        </w:rPr>
      </w:pPr>
      <w:r w:rsidRPr="007F02ED">
        <w:rPr>
          <w:b/>
        </w:rPr>
        <w:t>Contenu :</w:t>
      </w:r>
    </w:p>
    <w:p w:rsidR="002D156F" w:rsidRDefault="002D156F" w:rsidP="002D156F">
      <w:pPr>
        <w:pStyle w:val="Paragraphedeliste"/>
        <w:numPr>
          <w:ilvl w:val="0"/>
          <w:numId w:val="19"/>
        </w:numPr>
      </w:pPr>
      <w:r>
        <w:t>Rebrassage de la séance précédente ;</w:t>
      </w:r>
    </w:p>
    <w:p w:rsidR="002D156F" w:rsidRDefault="002D156F" w:rsidP="002D156F">
      <w:pPr>
        <w:pStyle w:val="Paragraphedeliste"/>
        <w:numPr>
          <w:ilvl w:val="0"/>
          <w:numId w:val="19"/>
        </w:numPr>
      </w:pPr>
      <w:r>
        <w:t>Découverte de la nouvelle notion ;</w:t>
      </w:r>
    </w:p>
    <w:p w:rsidR="002D156F" w:rsidRDefault="002D156F" w:rsidP="002D156F">
      <w:pPr>
        <w:pStyle w:val="Paragraphedeliste"/>
        <w:numPr>
          <w:ilvl w:val="0"/>
          <w:numId w:val="19"/>
        </w:numPr>
      </w:pPr>
      <w:r>
        <w:t>Phase de recherche : définition de cette deuxième caractéristique de l’antonyme ;</w:t>
      </w:r>
    </w:p>
    <w:p w:rsidR="002D156F" w:rsidRDefault="002D156F" w:rsidP="002D156F">
      <w:pPr>
        <w:pStyle w:val="Paragraphedeliste"/>
        <w:numPr>
          <w:ilvl w:val="0"/>
          <w:numId w:val="19"/>
        </w:numPr>
      </w:pPr>
      <w:r>
        <w:t>Trace écrite : les élèves notent la leçon dans le cahier ;</w:t>
      </w:r>
    </w:p>
    <w:p w:rsidR="002D156F" w:rsidRDefault="002D156F" w:rsidP="002D156F">
      <w:pPr>
        <w:pStyle w:val="Paragraphedeliste"/>
        <w:numPr>
          <w:ilvl w:val="0"/>
          <w:numId w:val="19"/>
        </w:numPr>
      </w:pPr>
      <w:r>
        <w:t>Réinvestissement/manipulation : exercices.</w:t>
      </w:r>
    </w:p>
    <w:p w:rsidR="002D156F" w:rsidRDefault="002D156F" w:rsidP="002D156F">
      <w:pPr>
        <w:pStyle w:val="Titre3"/>
        <w:numPr>
          <w:ilvl w:val="2"/>
          <w:numId w:val="17"/>
        </w:numPr>
      </w:pPr>
      <w:r>
        <w:t>Séance 4</w:t>
      </w:r>
    </w:p>
    <w:p w:rsidR="002D156F" w:rsidRDefault="002D156F" w:rsidP="002D156F">
      <w:r w:rsidRPr="007F02ED">
        <w:rPr>
          <w:b/>
        </w:rPr>
        <w:t>Titre :</w:t>
      </w:r>
      <w:r>
        <w:t xml:space="preserve"> Caractéristique de l’antonymie : permettre l’explication des mots par la négation.</w:t>
      </w:r>
    </w:p>
    <w:p w:rsidR="002D156F" w:rsidRDefault="002D156F" w:rsidP="002D156F">
      <w:r w:rsidRPr="007F02ED">
        <w:rPr>
          <w:b/>
        </w:rPr>
        <w:t>Objectif :</w:t>
      </w:r>
      <w:r>
        <w:t xml:space="preserve"> Assimiler la nouvelle caractéristique de l’antonyme.</w:t>
      </w:r>
    </w:p>
    <w:p w:rsidR="002D156F" w:rsidRPr="007F02ED" w:rsidRDefault="002D156F" w:rsidP="002D156F">
      <w:pPr>
        <w:rPr>
          <w:b/>
        </w:rPr>
      </w:pPr>
      <w:r w:rsidRPr="007F02ED">
        <w:rPr>
          <w:b/>
        </w:rPr>
        <w:t>Contenu :</w:t>
      </w:r>
    </w:p>
    <w:p w:rsidR="002D156F" w:rsidRDefault="002D156F" w:rsidP="002D156F">
      <w:pPr>
        <w:pStyle w:val="Paragraphedeliste"/>
        <w:numPr>
          <w:ilvl w:val="0"/>
          <w:numId w:val="19"/>
        </w:numPr>
      </w:pPr>
      <w:r>
        <w:t>Rebrassage de la séance précédente ;</w:t>
      </w:r>
    </w:p>
    <w:p w:rsidR="002D156F" w:rsidRDefault="002D156F" w:rsidP="002D156F">
      <w:pPr>
        <w:pStyle w:val="Paragraphedeliste"/>
        <w:numPr>
          <w:ilvl w:val="0"/>
          <w:numId w:val="19"/>
        </w:numPr>
      </w:pPr>
      <w:r>
        <w:t>Découverte de la nouvelle notion ;</w:t>
      </w:r>
    </w:p>
    <w:p w:rsidR="002D156F" w:rsidRDefault="002D156F" w:rsidP="002D156F">
      <w:pPr>
        <w:pStyle w:val="Paragraphedeliste"/>
        <w:numPr>
          <w:ilvl w:val="0"/>
          <w:numId w:val="19"/>
        </w:numPr>
      </w:pPr>
      <w:r>
        <w:t>Phase de recherche : définition de cette troisième caractéristique de l’antonyme ;</w:t>
      </w:r>
    </w:p>
    <w:p w:rsidR="002D156F" w:rsidRDefault="002D156F" w:rsidP="002D156F">
      <w:pPr>
        <w:pStyle w:val="Paragraphedeliste"/>
        <w:numPr>
          <w:ilvl w:val="0"/>
          <w:numId w:val="19"/>
        </w:numPr>
      </w:pPr>
      <w:r>
        <w:t>Trace écrite : les élèves notent la leçon dans le cahier ;</w:t>
      </w:r>
    </w:p>
    <w:p w:rsidR="002D156F" w:rsidRDefault="002D156F" w:rsidP="002D156F">
      <w:pPr>
        <w:pStyle w:val="Paragraphedeliste"/>
        <w:numPr>
          <w:ilvl w:val="0"/>
          <w:numId w:val="19"/>
        </w:numPr>
      </w:pPr>
      <w:r>
        <w:t>Réinvestissement/manipulation : exercices.</w:t>
      </w:r>
    </w:p>
    <w:p w:rsidR="002D156F" w:rsidRPr="002D156F" w:rsidRDefault="002D156F" w:rsidP="002D156F">
      <w:pPr>
        <w:pStyle w:val="Titre3"/>
        <w:numPr>
          <w:ilvl w:val="2"/>
          <w:numId w:val="17"/>
        </w:numPr>
      </w:pPr>
      <w:r w:rsidRPr="002D156F">
        <w:t>Séance 5</w:t>
      </w:r>
    </w:p>
    <w:p w:rsidR="002D156F" w:rsidRDefault="002D156F" w:rsidP="002D156F">
      <w:r w:rsidRPr="007F02ED">
        <w:rPr>
          <w:b/>
        </w:rPr>
        <w:t>Titre :</w:t>
      </w:r>
      <w:r>
        <w:t xml:space="preserve"> Evaluation sommative.</w:t>
      </w:r>
    </w:p>
    <w:p w:rsidR="002D156F" w:rsidRDefault="002D156F" w:rsidP="002D156F">
      <w:r w:rsidRPr="007F02ED">
        <w:rPr>
          <w:b/>
        </w:rPr>
        <w:lastRenderedPageBreak/>
        <w:t>Objectif :</w:t>
      </w:r>
      <w:r>
        <w:t xml:space="preserve"> Vérifier les acquis des élèves concernant l’antonymie.</w:t>
      </w:r>
    </w:p>
    <w:p w:rsidR="002D156F" w:rsidRPr="007F02ED" w:rsidRDefault="002D156F" w:rsidP="002D156F">
      <w:pPr>
        <w:rPr>
          <w:b/>
        </w:rPr>
      </w:pPr>
      <w:r w:rsidRPr="007F02ED">
        <w:rPr>
          <w:b/>
        </w:rPr>
        <w:t>Contenu :</w:t>
      </w:r>
    </w:p>
    <w:p w:rsidR="002D156F" w:rsidRDefault="002D156F" w:rsidP="002D156F">
      <w:pPr>
        <w:pStyle w:val="Paragraphedeliste"/>
        <w:numPr>
          <w:ilvl w:val="0"/>
          <w:numId w:val="19"/>
        </w:numPr>
      </w:pPr>
      <w:r>
        <w:t>Fiche d’évaluation progressive concernant les caractéristiques de l’antonymie. L’exercice final consiste à retranscrire un texte en remplaçant les mots en gras par leur antonyme.</w:t>
      </w:r>
    </w:p>
    <w:p w:rsidR="002D156F" w:rsidRDefault="002D156F" w:rsidP="002D156F">
      <w:pPr>
        <w:pStyle w:val="Titre2"/>
        <w:numPr>
          <w:ilvl w:val="1"/>
          <w:numId w:val="17"/>
        </w:numPr>
      </w:pPr>
      <w:r>
        <w:t>Justification de la séquence</w:t>
      </w:r>
    </w:p>
    <w:p w:rsidR="002D156F" w:rsidRDefault="002D156F" w:rsidP="002D156F">
      <w:r>
        <w:t>Pour chaque séance de la séquence, nous avons décidé d’expliciter le lien qu’elle entretient avec les textes théoriques et d’en expliquer le déroulement type.</w:t>
      </w:r>
    </w:p>
    <w:p w:rsidR="002D156F" w:rsidRDefault="002D156F" w:rsidP="002D156F">
      <w:pPr>
        <w:pStyle w:val="Titre3"/>
        <w:numPr>
          <w:ilvl w:val="2"/>
          <w:numId w:val="17"/>
        </w:numPr>
      </w:pPr>
      <w:r>
        <w:t>Séance 1</w:t>
      </w:r>
    </w:p>
    <w:p w:rsidR="002D156F" w:rsidRDefault="00BB3F99" w:rsidP="002D156F">
      <w:r>
        <w:t>Le document A affirme qu’une séance de vocabulaire s’articule autour du lexique général et plus particulièrement la sémantique pour la signification.</w:t>
      </w:r>
    </w:p>
    <w:p w:rsidR="00BB3F99" w:rsidRDefault="00BB3F99" w:rsidP="002D156F">
      <w:r>
        <w:t xml:space="preserve">En effet, </w:t>
      </w:r>
      <w:r w:rsidR="002D0DDD">
        <w:t>nous nous</w:t>
      </w:r>
      <w:r>
        <w:t xml:space="preserve"> concentr</w:t>
      </w:r>
      <w:r w:rsidR="002D0DDD">
        <w:t>ons</w:t>
      </w:r>
      <w:r>
        <w:t xml:space="preserve"> sur le sens contraire des mots. </w:t>
      </w:r>
      <w:r w:rsidR="002D0DDD">
        <w:t>Nous nous intéressons</w:t>
      </w:r>
      <w:r>
        <w:t xml:space="preserve"> aux mots par rapport aux relations de sens entre eux (synonymes, antonymes, etc.).</w:t>
      </w:r>
    </w:p>
    <w:p w:rsidR="00BB3F99" w:rsidRDefault="00BB3F99" w:rsidP="00BB3F99">
      <w:pPr>
        <w:pStyle w:val="Titre3"/>
        <w:numPr>
          <w:ilvl w:val="2"/>
          <w:numId w:val="17"/>
        </w:numPr>
      </w:pPr>
      <w:r>
        <w:t>Séance 2</w:t>
      </w:r>
    </w:p>
    <w:p w:rsidR="00BB3F99" w:rsidRDefault="00BB3F99" w:rsidP="002D156F">
      <w:r>
        <w:t>Le document C atteste que le classement grammatical est intéressant pour l’orthographe. Ainsi, il fournit une représentation de la langue comme un ensemble structuré et régulier.</w:t>
      </w:r>
    </w:p>
    <w:p w:rsidR="00BB3F99" w:rsidRDefault="00BB3F99" w:rsidP="002D156F">
      <w:r>
        <w:t>Par conséquent, notre séance 2 s’appuie sur le classement grammatical des mots permettant aux élèves de rebrasser leurs connaissances en grammaire et structurer les antonymes afin de mieux les réutiliser par la suite.</w:t>
      </w:r>
    </w:p>
    <w:p w:rsidR="00BB3F99" w:rsidRDefault="00BB3F99" w:rsidP="00BB3F99">
      <w:pPr>
        <w:pStyle w:val="Titre3"/>
        <w:numPr>
          <w:ilvl w:val="2"/>
          <w:numId w:val="17"/>
        </w:numPr>
      </w:pPr>
      <w:r>
        <w:t>Séance 3</w:t>
      </w:r>
    </w:p>
    <w:p w:rsidR="00BB3F99" w:rsidRDefault="00BB3F99" w:rsidP="002D156F">
      <w:r>
        <w:t>Le document C assure qu’une séance de vocabulaire doit aussi s’articuler autour des familles de mots et plus particulièrement autour de la morphologie. Les familles de mots sont cohérentes du point de vue sémantique (tous les mots sont apparentés par le sens) et formel (elles ont le même radical même s’ils diffèrent quelques fois).</w:t>
      </w:r>
    </w:p>
    <w:p w:rsidR="00BB3F99" w:rsidRDefault="002D0DDD" w:rsidP="002D156F">
      <w:r>
        <w:t>Par exemple, le radical du verbe FAIRE varie entre fai-, fais-, fait- et fe-.</w:t>
      </w:r>
    </w:p>
    <w:p w:rsidR="002D0DDD" w:rsidRDefault="002D0DDD" w:rsidP="002D156F">
      <w:r>
        <w:t>En effet, les élèves remarquent qu’en ajoutant un préfixe à un mot on conserve la famille de mots, mais que son sens varie.</w:t>
      </w:r>
    </w:p>
    <w:p w:rsidR="002D0DDD" w:rsidRDefault="002D0DDD" w:rsidP="002D0DDD">
      <w:pPr>
        <w:pStyle w:val="Titre3"/>
        <w:numPr>
          <w:ilvl w:val="2"/>
          <w:numId w:val="17"/>
        </w:numPr>
      </w:pPr>
      <w:r>
        <w:t>Séance 4</w:t>
      </w:r>
    </w:p>
    <w:p w:rsidR="002D0DDD" w:rsidRPr="002D156F" w:rsidRDefault="002D0DDD" w:rsidP="002D156F">
      <w:r>
        <w:t>Le document C certifie qu’une séance de vocabulaire s’articule autour de la syntaxe.</w:t>
      </w:r>
    </w:p>
    <w:p w:rsidR="002D156F" w:rsidRDefault="002D0DDD" w:rsidP="002D156F">
      <w:r>
        <w:t>Par conséquent, cette dernière séance permet de mettre en exergue le fait que la négation d’un mot donne la définition de son antonyme.</w:t>
      </w:r>
    </w:p>
    <w:p w:rsidR="002D0DDD" w:rsidRDefault="002D0DDD" w:rsidP="002D0DDD">
      <w:pPr>
        <w:pStyle w:val="Titre2"/>
        <w:numPr>
          <w:ilvl w:val="1"/>
          <w:numId w:val="17"/>
        </w:numPr>
      </w:pPr>
      <w:r>
        <w:t>Justification du déroulement type </w:t>
      </w:r>
    </w:p>
    <w:p w:rsidR="002D0DDD" w:rsidRDefault="00E45ABF" w:rsidP="002D156F">
      <w:r>
        <w:t>Nous avons choisi ce type de déroulement car il permet une organisation fonctionnelle et progressive des apprentissages concernant la notion complexe de l’antonymie. En effet, il aborde toutes les facettes de cette notion tant du point de vue de la compréhension que de l’appropriation et de l’intégration.</w:t>
      </w:r>
    </w:p>
    <w:p w:rsidR="00E45ABF" w:rsidRDefault="00E45ABF" w:rsidP="002D156F">
      <w:r>
        <w:t>La mise en route permet aux élèves d’entrer dans la séance de vocabulaire.</w:t>
      </w:r>
    </w:p>
    <w:p w:rsidR="00E45ABF" w:rsidRDefault="00E45ABF" w:rsidP="002D156F">
      <w:r>
        <w:t>Le rebrassage réactive les connaissances des élèves en vocabulaire</w:t>
      </w:r>
      <w:r w:rsidR="00CA061C">
        <w:t xml:space="preserve"> depuis le début de la période afin de mieux comprendre la nouvelle notion de la séance.</w:t>
      </w:r>
    </w:p>
    <w:p w:rsidR="00E45ABF" w:rsidRDefault="00E45ABF" w:rsidP="002D156F">
      <w:r>
        <w:t>La phase de découverte permet de découvrir une nouvelle notion à travers une illustration spécifique de cette dernière.</w:t>
      </w:r>
    </w:p>
    <w:p w:rsidR="00E45ABF" w:rsidRDefault="00E45ABF" w:rsidP="002D156F">
      <w:r>
        <w:t xml:space="preserve">La phase de recherche </w:t>
      </w:r>
      <w:r w:rsidR="00CA061C">
        <w:t xml:space="preserve">est une activité qui </w:t>
      </w:r>
      <w:r>
        <w:t>permet aux élèves de s’</w:t>
      </w:r>
      <w:r w:rsidR="00CA061C">
        <w:t>approprier la nouvelle notion.</w:t>
      </w:r>
    </w:p>
    <w:p w:rsidR="00E45ABF" w:rsidRDefault="00E45ABF" w:rsidP="002D156F">
      <w:r>
        <w:lastRenderedPageBreak/>
        <w:t xml:space="preserve">La trace écrite est un travail élaboré par les élèves qui sont ainsi plus à même d’assimiler </w:t>
      </w:r>
      <w:r w:rsidR="00800D92">
        <w:t>au mieux la leçon du jour.</w:t>
      </w:r>
    </w:p>
    <w:p w:rsidR="00800D92" w:rsidRDefault="00800D92" w:rsidP="002D156F">
      <w:r>
        <w:t>Le réinvestissement vise à entraîner les élèves au travers d’</w:t>
      </w:r>
      <w:r w:rsidR="00CA061C">
        <w:t>exercices, ainsi ils intègrent la notion nouvelle.</w:t>
      </w:r>
    </w:p>
    <w:p w:rsidR="00CA061C" w:rsidRDefault="00CA061C" w:rsidP="00CA061C">
      <w:pPr>
        <w:pStyle w:val="Titre1"/>
        <w:numPr>
          <w:ilvl w:val="0"/>
          <w:numId w:val="17"/>
        </w:numPr>
      </w:pPr>
      <w:r>
        <w:t>Séance détaillée</w:t>
      </w:r>
    </w:p>
    <w:tbl>
      <w:tblPr>
        <w:tblStyle w:val="Grilledutableau"/>
        <w:tblW w:w="0" w:type="auto"/>
        <w:tblLook w:val="04A0" w:firstRow="1" w:lastRow="0" w:firstColumn="1" w:lastColumn="0" w:noHBand="0" w:noVBand="1"/>
      </w:tblPr>
      <w:tblGrid>
        <w:gridCol w:w="2370"/>
        <w:gridCol w:w="2057"/>
        <w:gridCol w:w="2057"/>
        <w:gridCol w:w="2057"/>
        <w:gridCol w:w="2057"/>
      </w:tblGrid>
      <w:tr w:rsidR="00CA061C" w:rsidTr="00CA061C">
        <w:trPr>
          <w:trHeight w:val="480"/>
        </w:trPr>
        <w:tc>
          <w:tcPr>
            <w:tcW w:w="2370" w:type="dxa"/>
            <w:vMerge w:val="restart"/>
            <w:shd w:val="clear" w:color="auto" w:fill="95B3D7" w:themeFill="accent1" w:themeFillTint="99"/>
            <w:vAlign w:val="center"/>
          </w:tcPr>
          <w:p w:rsidR="00CA061C" w:rsidRPr="00CA061C" w:rsidRDefault="00CA061C" w:rsidP="00CA061C">
            <w:pPr>
              <w:rPr>
                <w:smallCaps/>
                <w:sz w:val="28"/>
              </w:rPr>
            </w:pPr>
            <w:r w:rsidRPr="00CA061C">
              <w:rPr>
                <w:b/>
                <w:smallCaps/>
                <w:sz w:val="40"/>
              </w:rPr>
              <w:t>Séquence :</w:t>
            </w:r>
            <w:r w:rsidRPr="00CA061C">
              <w:rPr>
                <w:smallCaps/>
                <w:sz w:val="40"/>
              </w:rPr>
              <w:t xml:space="preserve"> </w:t>
            </w:r>
            <w:r w:rsidRPr="00CA061C">
              <w:rPr>
                <w:smallCaps/>
                <w:sz w:val="40"/>
              </w:rPr>
              <w:br/>
            </w:r>
            <w:r>
              <w:rPr>
                <w:smallCaps/>
                <w:sz w:val="40"/>
              </w:rPr>
              <w:t>Antonymie</w:t>
            </w:r>
          </w:p>
        </w:tc>
        <w:tc>
          <w:tcPr>
            <w:tcW w:w="2057" w:type="dxa"/>
            <w:tcBorders>
              <w:bottom w:val="single" w:sz="4" w:space="0" w:color="auto"/>
            </w:tcBorders>
            <w:shd w:val="clear" w:color="auto" w:fill="95B3D7" w:themeFill="accent1" w:themeFillTint="99"/>
            <w:vAlign w:val="center"/>
          </w:tcPr>
          <w:p w:rsidR="00CA061C" w:rsidRDefault="00CA061C" w:rsidP="00CA061C">
            <w:pPr>
              <w:jc w:val="left"/>
            </w:pPr>
            <w:r w:rsidRPr="005F3E27">
              <w:rPr>
                <w:b/>
              </w:rPr>
              <w:t>Niveau :</w:t>
            </w:r>
            <w:r>
              <w:t xml:space="preserve"> CM2</w:t>
            </w:r>
          </w:p>
        </w:tc>
        <w:tc>
          <w:tcPr>
            <w:tcW w:w="2057" w:type="dxa"/>
            <w:tcBorders>
              <w:bottom w:val="single" w:sz="4" w:space="0" w:color="auto"/>
            </w:tcBorders>
            <w:shd w:val="clear" w:color="auto" w:fill="95B3D7" w:themeFill="accent1" w:themeFillTint="99"/>
            <w:vAlign w:val="center"/>
          </w:tcPr>
          <w:p w:rsidR="00CA061C" w:rsidRDefault="00CA061C" w:rsidP="00CA061C">
            <w:pPr>
              <w:jc w:val="left"/>
            </w:pPr>
            <w:r w:rsidRPr="005F3E27">
              <w:rPr>
                <w:b/>
              </w:rPr>
              <w:t>Période :</w:t>
            </w:r>
            <w:r>
              <w:t> 2</w:t>
            </w:r>
          </w:p>
        </w:tc>
        <w:tc>
          <w:tcPr>
            <w:tcW w:w="2057" w:type="dxa"/>
            <w:tcBorders>
              <w:bottom w:val="single" w:sz="4" w:space="0" w:color="auto"/>
            </w:tcBorders>
            <w:shd w:val="clear" w:color="auto" w:fill="95B3D7" w:themeFill="accent1" w:themeFillTint="99"/>
            <w:vAlign w:val="center"/>
          </w:tcPr>
          <w:p w:rsidR="00CA061C" w:rsidRPr="009C0D83" w:rsidRDefault="00CA061C" w:rsidP="00CA061C">
            <w:pPr>
              <w:jc w:val="left"/>
              <w:rPr>
                <w:b/>
              </w:rPr>
            </w:pPr>
            <w:r w:rsidRPr="009C0D83">
              <w:rPr>
                <w:b/>
              </w:rPr>
              <w:t>Séance :</w:t>
            </w:r>
            <w:r>
              <w:t> 1</w:t>
            </w:r>
          </w:p>
        </w:tc>
        <w:tc>
          <w:tcPr>
            <w:tcW w:w="2057" w:type="dxa"/>
            <w:tcBorders>
              <w:bottom w:val="single" w:sz="4" w:space="0" w:color="auto"/>
            </w:tcBorders>
            <w:shd w:val="clear" w:color="auto" w:fill="95B3D7" w:themeFill="accent1" w:themeFillTint="99"/>
            <w:vAlign w:val="center"/>
          </w:tcPr>
          <w:p w:rsidR="00CA061C" w:rsidRPr="005F3E27" w:rsidRDefault="00CA061C" w:rsidP="00AA4B2B">
            <w:pPr>
              <w:jc w:val="center"/>
              <w:rPr>
                <w:b/>
              </w:rPr>
            </w:pPr>
            <w:r w:rsidRPr="005F3E27">
              <w:rPr>
                <w:b/>
              </w:rPr>
              <w:t>Durée :</w:t>
            </w:r>
            <w:r>
              <w:t xml:space="preserve"> 45 min</w:t>
            </w:r>
          </w:p>
        </w:tc>
      </w:tr>
      <w:tr w:rsidR="00CA061C" w:rsidTr="00CA061C">
        <w:trPr>
          <w:trHeight w:val="532"/>
        </w:trPr>
        <w:tc>
          <w:tcPr>
            <w:tcW w:w="2370" w:type="dxa"/>
            <w:vMerge/>
            <w:tcBorders>
              <w:bottom w:val="single" w:sz="4" w:space="0" w:color="auto"/>
            </w:tcBorders>
            <w:shd w:val="clear" w:color="auto" w:fill="95B3D7" w:themeFill="accent1" w:themeFillTint="99"/>
            <w:vAlign w:val="center"/>
          </w:tcPr>
          <w:p w:rsidR="00CA061C" w:rsidRPr="005F3E27" w:rsidRDefault="00CA061C" w:rsidP="00AA4B2B">
            <w:pPr>
              <w:jc w:val="center"/>
              <w:rPr>
                <w:b/>
                <w:smallCaps/>
                <w:sz w:val="40"/>
              </w:rPr>
            </w:pPr>
          </w:p>
        </w:tc>
        <w:tc>
          <w:tcPr>
            <w:tcW w:w="8228" w:type="dxa"/>
            <w:gridSpan w:val="4"/>
            <w:tcBorders>
              <w:bottom w:val="nil"/>
              <w:right w:val="nil"/>
            </w:tcBorders>
            <w:shd w:val="clear" w:color="auto" w:fill="auto"/>
            <w:vAlign w:val="center"/>
          </w:tcPr>
          <w:p w:rsidR="00CA061C" w:rsidRPr="00CA061C" w:rsidRDefault="00CA061C" w:rsidP="00CA061C">
            <w:pPr>
              <w:jc w:val="center"/>
              <w:rPr>
                <w:b/>
                <w:smallCaps/>
              </w:rPr>
            </w:pPr>
            <w:r w:rsidRPr="00CA061C">
              <w:rPr>
                <w:b/>
                <w:smallCaps/>
                <w:sz w:val="28"/>
              </w:rPr>
              <w:t>Définition de l’antonymie</w:t>
            </w:r>
          </w:p>
        </w:tc>
      </w:tr>
    </w:tbl>
    <w:p w:rsidR="00CA061C" w:rsidRPr="007E59F8" w:rsidRDefault="00CA061C" w:rsidP="00CA061C">
      <w:pPr>
        <w:rPr>
          <w:sz w:val="10"/>
          <w:szCs w:val="10"/>
        </w:rPr>
      </w:pPr>
    </w:p>
    <w:tbl>
      <w:tblPr>
        <w:tblStyle w:val="Grilledutableau"/>
        <w:tblW w:w="0" w:type="auto"/>
        <w:tblLook w:val="04A0" w:firstRow="1" w:lastRow="0" w:firstColumn="1" w:lastColumn="0" w:noHBand="0" w:noVBand="1"/>
      </w:tblPr>
      <w:tblGrid>
        <w:gridCol w:w="1526"/>
        <w:gridCol w:w="9072"/>
      </w:tblGrid>
      <w:tr w:rsidR="00CA061C" w:rsidTr="00CA061C">
        <w:tc>
          <w:tcPr>
            <w:tcW w:w="1526" w:type="dxa"/>
            <w:shd w:val="clear" w:color="auto" w:fill="DBE5F1" w:themeFill="accent1" w:themeFillTint="33"/>
            <w:vAlign w:val="center"/>
          </w:tcPr>
          <w:p w:rsidR="00CA061C" w:rsidRPr="005F3E27" w:rsidRDefault="00CA061C" w:rsidP="00AA4B2B">
            <w:pPr>
              <w:jc w:val="left"/>
              <w:rPr>
                <w:b/>
              </w:rPr>
            </w:pPr>
            <w:r>
              <w:rPr>
                <w:b/>
              </w:rPr>
              <w:t>Objectif :</w:t>
            </w:r>
          </w:p>
        </w:tc>
        <w:tc>
          <w:tcPr>
            <w:tcW w:w="9072" w:type="dxa"/>
          </w:tcPr>
          <w:p w:rsidR="00CA061C" w:rsidRDefault="00CA061C" w:rsidP="00AA4B2B">
            <w:r>
              <w:t>Définir l’antonymie : des mots de sens contraires.</w:t>
            </w:r>
          </w:p>
        </w:tc>
      </w:tr>
      <w:tr w:rsidR="00CA061C" w:rsidTr="00CA061C">
        <w:tc>
          <w:tcPr>
            <w:tcW w:w="1526" w:type="dxa"/>
            <w:shd w:val="clear" w:color="auto" w:fill="DBE5F1" w:themeFill="accent1" w:themeFillTint="33"/>
            <w:vAlign w:val="center"/>
          </w:tcPr>
          <w:p w:rsidR="00CA061C" w:rsidRDefault="00CA061C" w:rsidP="00AA4B2B">
            <w:pPr>
              <w:jc w:val="left"/>
              <w:rPr>
                <w:b/>
              </w:rPr>
            </w:pPr>
            <w:r>
              <w:rPr>
                <w:b/>
              </w:rPr>
              <w:t>Prérequis :</w:t>
            </w:r>
          </w:p>
        </w:tc>
        <w:tc>
          <w:tcPr>
            <w:tcW w:w="9072" w:type="dxa"/>
          </w:tcPr>
          <w:p w:rsidR="00CA061C" w:rsidRDefault="00AA4B2B" w:rsidP="00AA4B2B">
            <w:r>
              <w:t>Savoir ce qu’est un synonyme.</w:t>
            </w:r>
          </w:p>
        </w:tc>
      </w:tr>
      <w:tr w:rsidR="00CA061C" w:rsidTr="00CA061C">
        <w:tc>
          <w:tcPr>
            <w:tcW w:w="1526" w:type="dxa"/>
            <w:shd w:val="clear" w:color="auto" w:fill="DBE5F1" w:themeFill="accent1" w:themeFillTint="33"/>
            <w:vAlign w:val="center"/>
          </w:tcPr>
          <w:p w:rsidR="00CA061C" w:rsidRPr="005F3E27" w:rsidRDefault="00CA061C" w:rsidP="00AA4B2B">
            <w:pPr>
              <w:jc w:val="left"/>
              <w:rPr>
                <w:b/>
              </w:rPr>
            </w:pPr>
            <w:r w:rsidRPr="005F3E27">
              <w:rPr>
                <w:b/>
              </w:rPr>
              <w:t>Matér</w:t>
            </w:r>
            <w:r w:rsidRPr="005F3E27">
              <w:rPr>
                <w:b/>
                <w:shd w:val="clear" w:color="auto" w:fill="DBE5F1" w:themeFill="accent1" w:themeFillTint="33"/>
              </w:rPr>
              <w:t>iel</w:t>
            </w:r>
            <w:r w:rsidRPr="005F3E27">
              <w:rPr>
                <w:b/>
              </w:rPr>
              <w:t> :</w:t>
            </w:r>
          </w:p>
        </w:tc>
        <w:tc>
          <w:tcPr>
            <w:tcW w:w="9072" w:type="dxa"/>
          </w:tcPr>
          <w:p w:rsidR="00CA061C" w:rsidRDefault="009727C0" w:rsidP="00AA4B2B">
            <w:r>
              <w:t>Tableau et</w:t>
            </w:r>
            <w:r w:rsidR="00AA4B2B">
              <w:t xml:space="preserve"> craie, cahier de leçon et d’exercices de français, fiche </w:t>
            </w:r>
            <w:r>
              <w:t>d’exercices, ardoise et craie.</w:t>
            </w:r>
          </w:p>
        </w:tc>
      </w:tr>
    </w:tbl>
    <w:p w:rsidR="00CA061C" w:rsidRPr="007E59F8" w:rsidRDefault="00CA061C" w:rsidP="00CA061C">
      <w:pPr>
        <w:rPr>
          <w:sz w:val="10"/>
          <w:szCs w:val="10"/>
        </w:rPr>
      </w:pPr>
    </w:p>
    <w:tbl>
      <w:tblPr>
        <w:tblStyle w:val="Grilledutableau"/>
        <w:tblW w:w="10598" w:type="dxa"/>
        <w:tblLayout w:type="fixed"/>
        <w:tblLook w:val="04A0" w:firstRow="1" w:lastRow="0" w:firstColumn="1" w:lastColumn="0" w:noHBand="0" w:noVBand="1"/>
      </w:tblPr>
      <w:tblGrid>
        <w:gridCol w:w="2235"/>
        <w:gridCol w:w="1842"/>
        <w:gridCol w:w="6521"/>
      </w:tblGrid>
      <w:tr w:rsidR="00CA061C" w:rsidTr="00CA061C">
        <w:tc>
          <w:tcPr>
            <w:tcW w:w="2235" w:type="dxa"/>
            <w:shd w:val="clear" w:color="auto" w:fill="DBE5F1" w:themeFill="accent1" w:themeFillTint="33"/>
            <w:vAlign w:val="center"/>
          </w:tcPr>
          <w:p w:rsidR="00CA061C" w:rsidRPr="005F3E27" w:rsidRDefault="00CA061C" w:rsidP="00AA4B2B">
            <w:pPr>
              <w:jc w:val="center"/>
              <w:rPr>
                <w:b/>
              </w:rPr>
            </w:pPr>
            <w:r w:rsidRPr="005F3E27">
              <w:rPr>
                <w:b/>
              </w:rPr>
              <w:t>Phase :</w:t>
            </w:r>
          </w:p>
        </w:tc>
        <w:tc>
          <w:tcPr>
            <w:tcW w:w="1842" w:type="dxa"/>
            <w:shd w:val="clear" w:color="auto" w:fill="DBE5F1" w:themeFill="accent1" w:themeFillTint="33"/>
            <w:vAlign w:val="center"/>
          </w:tcPr>
          <w:p w:rsidR="00CA061C" w:rsidRPr="005F3E27" w:rsidRDefault="00CA061C" w:rsidP="00AA4B2B">
            <w:pPr>
              <w:jc w:val="center"/>
              <w:rPr>
                <w:b/>
              </w:rPr>
            </w:pPr>
            <w:r w:rsidRPr="005F3E27">
              <w:rPr>
                <w:b/>
              </w:rPr>
              <w:t>Organisation :</w:t>
            </w:r>
          </w:p>
        </w:tc>
        <w:tc>
          <w:tcPr>
            <w:tcW w:w="6521" w:type="dxa"/>
            <w:shd w:val="clear" w:color="auto" w:fill="DBE5F1" w:themeFill="accent1" w:themeFillTint="33"/>
            <w:vAlign w:val="center"/>
          </w:tcPr>
          <w:p w:rsidR="00CA061C" w:rsidRPr="005F3E27" w:rsidRDefault="00CA061C" w:rsidP="00AA4B2B">
            <w:pPr>
              <w:jc w:val="center"/>
              <w:rPr>
                <w:b/>
              </w:rPr>
            </w:pPr>
            <w:r w:rsidRPr="005F3E27">
              <w:rPr>
                <w:b/>
              </w:rPr>
              <w:t>Déroulement :</w:t>
            </w:r>
          </w:p>
        </w:tc>
      </w:tr>
      <w:tr w:rsidR="00CA061C" w:rsidRPr="00693523" w:rsidTr="00CA061C">
        <w:tc>
          <w:tcPr>
            <w:tcW w:w="2235" w:type="dxa"/>
          </w:tcPr>
          <w:p w:rsidR="00CA061C" w:rsidRDefault="00CA061C" w:rsidP="00AA4B2B">
            <w:r>
              <w:t>Mise en route</w:t>
            </w:r>
          </w:p>
        </w:tc>
        <w:tc>
          <w:tcPr>
            <w:tcW w:w="1842" w:type="dxa"/>
          </w:tcPr>
          <w:p w:rsidR="00CA061C" w:rsidRPr="009C0D83" w:rsidRDefault="00CA061C" w:rsidP="00AA4B2B">
            <w:pPr>
              <w:jc w:val="left"/>
            </w:pPr>
            <w:r>
              <w:t>Oral collectif</w:t>
            </w:r>
          </w:p>
        </w:tc>
        <w:tc>
          <w:tcPr>
            <w:tcW w:w="6521" w:type="dxa"/>
          </w:tcPr>
          <w:p w:rsidR="00CA061C" w:rsidRPr="009C0D83" w:rsidRDefault="00AA4B2B" w:rsidP="00423D40">
            <w:r>
              <w:t>« Nous avons travaillé sur la synonymie : les mots de même sens. Nous allons maintenant travailler sur l’antonymie ».</w:t>
            </w:r>
          </w:p>
        </w:tc>
      </w:tr>
      <w:tr w:rsidR="00CA061C" w:rsidRPr="00693523" w:rsidTr="00CA061C">
        <w:tc>
          <w:tcPr>
            <w:tcW w:w="2235" w:type="dxa"/>
          </w:tcPr>
          <w:p w:rsidR="00CA061C" w:rsidRDefault="00CA061C" w:rsidP="00AA4B2B">
            <w:r>
              <w:t>Rebrassage</w:t>
            </w:r>
          </w:p>
        </w:tc>
        <w:tc>
          <w:tcPr>
            <w:tcW w:w="1842" w:type="dxa"/>
          </w:tcPr>
          <w:p w:rsidR="00CA061C" w:rsidRDefault="00AA4B2B" w:rsidP="00AA4B2B">
            <w:pPr>
              <w:jc w:val="left"/>
            </w:pPr>
            <w:r>
              <w:t>5 min</w:t>
            </w:r>
          </w:p>
          <w:p w:rsidR="00CA061C" w:rsidRDefault="00CA061C" w:rsidP="00AA4B2B">
            <w:pPr>
              <w:jc w:val="left"/>
            </w:pPr>
            <w:r>
              <w:t>Oral</w:t>
            </w:r>
            <w:r w:rsidR="00AA4B2B">
              <w:t xml:space="preserve"> collectif</w:t>
            </w:r>
          </w:p>
        </w:tc>
        <w:tc>
          <w:tcPr>
            <w:tcW w:w="6521" w:type="dxa"/>
          </w:tcPr>
          <w:p w:rsidR="00CA061C" w:rsidRPr="00A240A1" w:rsidRDefault="00CA061C" w:rsidP="00AA4B2B">
            <w:pPr>
              <w:rPr>
                <w:b/>
              </w:rPr>
            </w:pPr>
            <w:r w:rsidRPr="00A240A1">
              <w:rPr>
                <w:b/>
              </w:rPr>
              <w:t xml:space="preserve">Objectif : </w:t>
            </w:r>
          </w:p>
          <w:p w:rsidR="00CA061C" w:rsidRDefault="00AA4B2B" w:rsidP="00AA4B2B">
            <w:r>
              <w:t>Rebrasser les connaissances des élèves sur la synonymie.</w:t>
            </w:r>
          </w:p>
          <w:p w:rsidR="00CA061C" w:rsidRPr="00A240A1" w:rsidRDefault="00CA061C" w:rsidP="00AA4B2B">
            <w:pPr>
              <w:rPr>
                <w:b/>
              </w:rPr>
            </w:pPr>
            <w:r w:rsidRPr="00A240A1">
              <w:rPr>
                <w:b/>
              </w:rPr>
              <w:t>Consigne :</w:t>
            </w:r>
          </w:p>
          <w:p w:rsidR="00CA061C" w:rsidRDefault="00AA4B2B" w:rsidP="00AA4B2B">
            <w:r>
              <w:t>Citez-moi des paires de mots synonymes entre eux.</w:t>
            </w:r>
          </w:p>
          <w:p w:rsidR="00CA061C" w:rsidRPr="007E28C8" w:rsidRDefault="00CA061C" w:rsidP="00AA4B2B">
            <w:pPr>
              <w:rPr>
                <w:b/>
              </w:rPr>
            </w:pPr>
            <w:r w:rsidRPr="007E28C8">
              <w:rPr>
                <w:b/>
              </w:rPr>
              <w:t>Déroulement :</w:t>
            </w:r>
          </w:p>
          <w:p w:rsidR="00CA061C" w:rsidRDefault="00CA061C" w:rsidP="00AA4B2B">
            <w:r>
              <w:t>L</w:t>
            </w:r>
            <w:r w:rsidR="00AA4B2B">
              <w:t>’enseignante dit la consigne, puis les élèves répondent oralement.</w:t>
            </w:r>
          </w:p>
          <w:p w:rsidR="00CA061C" w:rsidRDefault="00AA4B2B" w:rsidP="00AA4B2B">
            <w:pPr>
              <w:rPr>
                <w:b/>
              </w:rPr>
            </w:pPr>
            <w:r>
              <w:rPr>
                <w:b/>
              </w:rPr>
              <w:t>Aide :</w:t>
            </w:r>
          </w:p>
          <w:p w:rsidR="00AA4B2B" w:rsidRDefault="00AA4B2B" w:rsidP="00AA4B2B">
            <w:r>
              <w:t>Pour les élèves en difficulté, l’enseignante peut proposer un mot à partir duquel ils doivent proposer un synonyme.</w:t>
            </w:r>
          </w:p>
          <w:p w:rsidR="00AA4B2B" w:rsidRPr="00AA4B2B" w:rsidRDefault="00AA4B2B" w:rsidP="00AA4B2B">
            <w:pPr>
              <w:ind w:left="708"/>
              <w:rPr>
                <w:i/>
              </w:rPr>
            </w:pPr>
            <w:r w:rsidRPr="00AA4B2B">
              <w:rPr>
                <w:i/>
              </w:rPr>
              <w:t>Ex : beau (joli, magnifique), gentil (adorable, aimable, agréable, bon)…</w:t>
            </w:r>
          </w:p>
        </w:tc>
      </w:tr>
      <w:tr w:rsidR="00CA061C" w:rsidRPr="00693523" w:rsidTr="00CA061C">
        <w:tc>
          <w:tcPr>
            <w:tcW w:w="2235" w:type="dxa"/>
          </w:tcPr>
          <w:p w:rsidR="00CA061C" w:rsidRDefault="00CA061C" w:rsidP="00AA4B2B">
            <w:r>
              <w:t>Phase de découverte</w:t>
            </w:r>
          </w:p>
        </w:tc>
        <w:tc>
          <w:tcPr>
            <w:tcW w:w="1842" w:type="dxa"/>
          </w:tcPr>
          <w:p w:rsidR="00CA061C" w:rsidRDefault="006E219E" w:rsidP="00AA4B2B">
            <w:pPr>
              <w:jc w:val="left"/>
            </w:pPr>
            <w:r>
              <w:t>5 min</w:t>
            </w:r>
          </w:p>
          <w:p w:rsidR="006E219E" w:rsidRDefault="006E219E" w:rsidP="00AA4B2B">
            <w:pPr>
              <w:jc w:val="left"/>
            </w:pPr>
            <w:r>
              <w:t>Oral collectif</w:t>
            </w:r>
          </w:p>
          <w:p w:rsidR="006E219E" w:rsidRDefault="006E219E" w:rsidP="00AA4B2B">
            <w:pPr>
              <w:jc w:val="left"/>
            </w:pPr>
            <w:r>
              <w:t>Tableau, craie</w:t>
            </w:r>
          </w:p>
          <w:p w:rsidR="009727C0" w:rsidRDefault="009727C0" w:rsidP="00AA4B2B">
            <w:pPr>
              <w:jc w:val="left"/>
            </w:pPr>
            <w:r>
              <w:t>Ardoise et craie</w:t>
            </w:r>
          </w:p>
        </w:tc>
        <w:tc>
          <w:tcPr>
            <w:tcW w:w="6521" w:type="dxa"/>
          </w:tcPr>
          <w:p w:rsidR="00AA4B2B" w:rsidRPr="00A240A1" w:rsidRDefault="00AA4B2B" w:rsidP="00AA4B2B">
            <w:pPr>
              <w:rPr>
                <w:b/>
              </w:rPr>
            </w:pPr>
            <w:r w:rsidRPr="00A240A1">
              <w:rPr>
                <w:b/>
              </w:rPr>
              <w:t xml:space="preserve">Objectif : </w:t>
            </w:r>
          </w:p>
          <w:p w:rsidR="00AA4B2B" w:rsidRDefault="006E219E" w:rsidP="00AA4B2B">
            <w:r>
              <w:t xml:space="preserve">Découvrir l’antonymie. </w:t>
            </w:r>
          </w:p>
          <w:p w:rsidR="00AA4B2B" w:rsidRPr="00A240A1" w:rsidRDefault="00AA4B2B" w:rsidP="00AA4B2B">
            <w:pPr>
              <w:rPr>
                <w:b/>
              </w:rPr>
            </w:pPr>
            <w:r w:rsidRPr="00A240A1">
              <w:rPr>
                <w:b/>
              </w:rPr>
              <w:t>Consigne :</w:t>
            </w:r>
          </w:p>
          <w:p w:rsidR="00AA4B2B" w:rsidRDefault="006E219E" w:rsidP="00AA4B2B">
            <w:r>
              <w:t>Pouvez-vous me dire quels sont les mots de sens contraires ?</w:t>
            </w:r>
            <w:r w:rsidR="009727C0">
              <w:t xml:space="preserve"> Ecrivez-en deux sur votre ardoise puis levez au signal.</w:t>
            </w:r>
          </w:p>
          <w:p w:rsidR="00AA4B2B" w:rsidRPr="007E28C8" w:rsidRDefault="00AA4B2B" w:rsidP="00AA4B2B">
            <w:pPr>
              <w:rPr>
                <w:b/>
              </w:rPr>
            </w:pPr>
            <w:r w:rsidRPr="007E28C8">
              <w:rPr>
                <w:b/>
              </w:rPr>
              <w:t>Déroulement :</w:t>
            </w:r>
          </w:p>
          <w:p w:rsidR="00AA4B2B" w:rsidRDefault="00AA4B2B" w:rsidP="00AA4B2B">
            <w:r>
              <w:t>L</w:t>
            </w:r>
            <w:r w:rsidR="006E219E">
              <w:t xml:space="preserve">’enseignante écrit au tableau </w:t>
            </w:r>
            <w:r w:rsidR="009727C0">
              <w:t>une</w:t>
            </w:r>
            <w:r w:rsidR="006E219E">
              <w:t xml:space="preserve"> phrase comprenant des mots de sens contraires. Elle demande aux élèves de trouver les mots qui ont un sens contraire dans le texte</w:t>
            </w:r>
            <w:r w:rsidR="009727C0">
              <w:t xml:space="preserve"> et de les écrire sur leur ardoise</w:t>
            </w:r>
            <w:r w:rsidR="006E219E">
              <w:t>.</w:t>
            </w:r>
            <w:r w:rsidR="009727C0">
              <w:t xml:space="preserve"> Au signal, ils la lèvent.</w:t>
            </w:r>
            <w:r w:rsidR="006E219E">
              <w:t xml:space="preserve"> Elle </w:t>
            </w:r>
            <w:r w:rsidR="009727C0">
              <w:t>écrit</w:t>
            </w:r>
            <w:r w:rsidR="006E219E">
              <w:t xml:space="preserve"> au tableau </w:t>
            </w:r>
            <w:r w:rsidR="009727C0">
              <w:t xml:space="preserve">la correction des antonymes </w:t>
            </w:r>
            <w:r w:rsidR="006E219E">
              <w:t>par paire.</w:t>
            </w:r>
          </w:p>
          <w:p w:rsidR="00AA4B2B" w:rsidRPr="00A240A1" w:rsidRDefault="00AA4B2B" w:rsidP="00AA4B2B">
            <w:pPr>
              <w:rPr>
                <w:b/>
              </w:rPr>
            </w:pPr>
            <w:r w:rsidRPr="00A240A1">
              <w:rPr>
                <w:b/>
              </w:rPr>
              <w:t>Aide :</w:t>
            </w:r>
          </w:p>
          <w:p w:rsidR="00AA4B2B" w:rsidRDefault="00AA4B2B" w:rsidP="00AA4B2B">
            <w:r>
              <w:t>L</w:t>
            </w:r>
            <w:r w:rsidR="006E219E">
              <w:t>’enseignante peut donner un exemple qui ne se trouve pas dans le texte de préférence.</w:t>
            </w:r>
          </w:p>
          <w:p w:rsidR="006E219E" w:rsidRDefault="006E219E" w:rsidP="00AA4B2B">
            <w:r>
              <w:t>Elle indique le nombre de paires d’antonymes à trouver.</w:t>
            </w:r>
          </w:p>
          <w:p w:rsidR="00AA4B2B" w:rsidRPr="005E1EB1" w:rsidRDefault="006E219E" w:rsidP="00AA4B2B">
            <w:pPr>
              <w:rPr>
                <w:b/>
              </w:rPr>
            </w:pPr>
            <w:r>
              <w:rPr>
                <w:b/>
              </w:rPr>
              <w:t xml:space="preserve">Phrase au tableau (exercice </w:t>
            </w:r>
            <w:r w:rsidRPr="006E219E">
              <w:rPr>
                <w:b/>
                <w:i/>
              </w:rPr>
              <w:t>Autour des textes</w:t>
            </w:r>
            <w:r>
              <w:rPr>
                <w:b/>
              </w:rPr>
              <w:t xml:space="preserve"> p3)</w:t>
            </w:r>
            <w:r w:rsidR="00AA4B2B" w:rsidRPr="005E1EB1">
              <w:rPr>
                <w:b/>
              </w:rPr>
              <w:t> :</w:t>
            </w:r>
          </w:p>
          <w:p w:rsidR="00CA061C" w:rsidRPr="00A240A1" w:rsidRDefault="006E219E" w:rsidP="00AA4B2B">
            <w:pPr>
              <w:rPr>
                <w:b/>
              </w:rPr>
            </w:pPr>
            <w:r>
              <w:t xml:space="preserve">De plus, elle était jalouse parce que sa belle-fille était </w:t>
            </w:r>
            <w:r w:rsidRPr="009727C0">
              <w:rPr>
                <w:u w:val="single"/>
              </w:rPr>
              <w:t>belle</w:t>
            </w:r>
            <w:r>
              <w:t xml:space="preserve"> et </w:t>
            </w:r>
            <w:r w:rsidRPr="009727C0">
              <w:rPr>
                <w:i/>
              </w:rPr>
              <w:lastRenderedPageBreak/>
              <w:t>aimable</w:t>
            </w:r>
            <w:r>
              <w:t xml:space="preserve">, tandis que sa vraie fille était </w:t>
            </w:r>
            <w:r w:rsidRPr="009727C0">
              <w:rPr>
                <w:u w:val="single"/>
              </w:rPr>
              <w:t>laide</w:t>
            </w:r>
            <w:r>
              <w:t xml:space="preserve"> et </w:t>
            </w:r>
            <w:r w:rsidRPr="009727C0">
              <w:rPr>
                <w:i/>
              </w:rPr>
              <w:t>repoussante</w:t>
            </w:r>
            <w:r>
              <w:t>.</w:t>
            </w:r>
          </w:p>
        </w:tc>
      </w:tr>
      <w:tr w:rsidR="00CA061C" w:rsidTr="00CA061C">
        <w:tc>
          <w:tcPr>
            <w:tcW w:w="2235" w:type="dxa"/>
          </w:tcPr>
          <w:p w:rsidR="00CA061C" w:rsidRDefault="00CA061C" w:rsidP="00AA4B2B">
            <w:r>
              <w:lastRenderedPageBreak/>
              <w:t>Phase de recherche</w:t>
            </w:r>
          </w:p>
        </w:tc>
        <w:tc>
          <w:tcPr>
            <w:tcW w:w="1842" w:type="dxa"/>
          </w:tcPr>
          <w:p w:rsidR="00CA061C" w:rsidRDefault="009727C0" w:rsidP="00AA4B2B">
            <w:r>
              <w:t>Oral collectif</w:t>
            </w:r>
          </w:p>
          <w:p w:rsidR="009727C0" w:rsidRDefault="009727C0" w:rsidP="00AA4B2B">
            <w:r>
              <w:t>Tableau et craie</w:t>
            </w:r>
          </w:p>
          <w:p w:rsidR="009727C0" w:rsidRPr="009C0D83" w:rsidRDefault="009727C0" w:rsidP="00AA4B2B">
            <w:r>
              <w:t>10 min</w:t>
            </w:r>
          </w:p>
        </w:tc>
        <w:tc>
          <w:tcPr>
            <w:tcW w:w="6521" w:type="dxa"/>
          </w:tcPr>
          <w:p w:rsidR="00AA4B2B" w:rsidRPr="00A240A1" w:rsidRDefault="00AA4B2B" w:rsidP="00AA4B2B">
            <w:pPr>
              <w:rPr>
                <w:b/>
              </w:rPr>
            </w:pPr>
            <w:r w:rsidRPr="00A240A1">
              <w:rPr>
                <w:b/>
              </w:rPr>
              <w:t xml:space="preserve">Objectif : </w:t>
            </w:r>
          </w:p>
          <w:p w:rsidR="00AA4B2B" w:rsidRDefault="009727C0" w:rsidP="00AA4B2B">
            <w:r>
              <w:t>Construire une définition de l’antonyme.</w:t>
            </w:r>
          </w:p>
          <w:p w:rsidR="00AA4B2B" w:rsidRPr="00A240A1" w:rsidRDefault="00AA4B2B" w:rsidP="00AA4B2B">
            <w:pPr>
              <w:rPr>
                <w:b/>
              </w:rPr>
            </w:pPr>
            <w:r w:rsidRPr="00A240A1">
              <w:rPr>
                <w:b/>
              </w:rPr>
              <w:t>Consigne :</w:t>
            </w:r>
          </w:p>
          <w:p w:rsidR="00AA4B2B" w:rsidRDefault="009727C0" w:rsidP="00AA4B2B">
            <w:r>
              <w:t>Qu’est-ce que l’antonymie alors ?</w:t>
            </w:r>
          </w:p>
          <w:p w:rsidR="00AA4B2B" w:rsidRPr="007E28C8" w:rsidRDefault="00AA4B2B" w:rsidP="00AA4B2B">
            <w:pPr>
              <w:rPr>
                <w:b/>
              </w:rPr>
            </w:pPr>
            <w:r w:rsidRPr="007E28C8">
              <w:rPr>
                <w:b/>
              </w:rPr>
              <w:t>Déroulement :</w:t>
            </w:r>
          </w:p>
          <w:p w:rsidR="00AA4B2B" w:rsidRPr="00D42641" w:rsidRDefault="00AA4B2B" w:rsidP="00AA4B2B">
            <w:r>
              <w:t>L</w:t>
            </w:r>
            <w:r w:rsidR="009727C0">
              <w:t>es élèves donnent leurs idées sur l’antonymie. L’enseignante les note sur une partie du tableau, puis sur le tableau centrale, elle écrit la définition en utilisant les idées données pas les élèves.</w:t>
            </w:r>
          </w:p>
          <w:p w:rsidR="00AA4B2B" w:rsidRPr="005E1EB1" w:rsidRDefault="00D42641" w:rsidP="00AA4B2B">
            <w:pPr>
              <w:rPr>
                <w:b/>
              </w:rPr>
            </w:pPr>
            <w:r>
              <w:rPr>
                <w:b/>
              </w:rPr>
              <w:t>Aide</w:t>
            </w:r>
            <w:r w:rsidR="00AA4B2B" w:rsidRPr="005E1EB1">
              <w:rPr>
                <w:b/>
              </w:rPr>
              <w:t> :</w:t>
            </w:r>
          </w:p>
          <w:p w:rsidR="00CA061C" w:rsidRPr="00F82C3F" w:rsidRDefault="00AA4B2B" w:rsidP="00AA4B2B">
            <w:r>
              <w:t>L</w:t>
            </w:r>
            <w:r w:rsidR="00D42641">
              <w:t>es élèves rappellent la définition de la synonymie.</w:t>
            </w:r>
          </w:p>
        </w:tc>
      </w:tr>
      <w:tr w:rsidR="00CA061C" w:rsidTr="00CA061C">
        <w:tc>
          <w:tcPr>
            <w:tcW w:w="2235" w:type="dxa"/>
          </w:tcPr>
          <w:p w:rsidR="00CA061C" w:rsidRDefault="00CA061C" w:rsidP="00AA4B2B">
            <w:r>
              <w:t>Trace écrite</w:t>
            </w:r>
          </w:p>
        </w:tc>
        <w:tc>
          <w:tcPr>
            <w:tcW w:w="1842" w:type="dxa"/>
          </w:tcPr>
          <w:p w:rsidR="00CA061C" w:rsidRDefault="00D42641" w:rsidP="00AA4B2B">
            <w:r>
              <w:t>Individuel écrit</w:t>
            </w:r>
          </w:p>
          <w:p w:rsidR="00D42641" w:rsidRDefault="00D42641" w:rsidP="00AA4B2B">
            <w:r>
              <w:t>Cahier de leçon</w:t>
            </w:r>
          </w:p>
          <w:p w:rsidR="00D42641" w:rsidRDefault="00D42641" w:rsidP="00AA4B2B">
            <w:r>
              <w:t>5 min</w:t>
            </w:r>
          </w:p>
        </w:tc>
        <w:tc>
          <w:tcPr>
            <w:tcW w:w="6521" w:type="dxa"/>
          </w:tcPr>
          <w:p w:rsidR="00AA4B2B" w:rsidRPr="00A240A1" w:rsidRDefault="00AA4B2B" w:rsidP="00AA4B2B">
            <w:pPr>
              <w:rPr>
                <w:b/>
              </w:rPr>
            </w:pPr>
            <w:r w:rsidRPr="00A240A1">
              <w:rPr>
                <w:b/>
              </w:rPr>
              <w:t xml:space="preserve">Objectif : </w:t>
            </w:r>
          </w:p>
          <w:p w:rsidR="00AA4B2B" w:rsidRDefault="00D42641" w:rsidP="00AA4B2B">
            <w:r>
              <w:t>Recopier la leçon.</w:t>
            </w:r>
          </w:p>
          <w:p w:rsidR="00AA4B2B" w:rsidRPr="00A240A1" w:rsidRDefault="00AA4B2B" w:rsidP="00AA4B2B">
            <w:pPr>
              <w:rPr>
                <w:b/>
              </w:rPr>
            </w:pPr>
            <w:r w:rsidRPr="00A240A1">
              <w:rPr>
                <w:b/>
              </w:rPr>
              <w:t>Consigne :</w:t>
            </w:r>
          </w:p>
          <w:p w:rsidR="00AA4B2B" w:rsidRDefault="00D42641" w:rsidP="00AA4B2B">
            <w:r>
              <w:t>Vous pouvez maintenant recopier cette définition dans votre cahier de leçon.</w:t>
            </w:r>
          </w:p>
          <w:p w:rsidR="00AA4B2B" w:rsidRPr="007E28C8" w:rsidRDefault="00AA4B2B" w:rsidP="00AA4B2B">
            <w:pPr>
              <w:rPr>
                <w:b/>
              </w:rPr>
            </w:pPr>
            <w:r w:rsidRPr="007E28C8">
              <w:rPr>
                <w:b/>
              </w:rPr>
              <w:t>Déroulement :</w:t>
            </w:r>
          </w:p>
          <w:p w:rsidR="00CA061C" w:rsidRPr="004A5E34" w:rsidRDefault="00AA4B2B" w:rsidP="00D42641">
            <w:r>
              <w:t>L</w:t>
            </w:r>
            <w:r w:rsidR="00D42641">
              <w:t>es élèves recopient la leçon qui est au tableau.</w:t>
            </w:r>
          </w:p>
        </w:tc>
      </w:tr>
      <w:tr w:rsidR="00CA061C" w:rsidTr="00CA061C">
        <w:tc>
          <w:tcPr>
            <w:tcW w:w="2235" w:type="dxa"/>
          </w:tcPr>
          <w:p w:rsidR="00CA061C" w:rsidRDefault="00CA061C" w:rsidP="00AA4B2B">
            <w:r>
              <w:t>Réinvestissement</w:t>
            </w:r>
          </w:p>
        </w:tc>
        <w:tc>
          <w:tcPr>
            <w:tcW w:w="1842" w:type="dxa"/>
          </w:tcPr>
          <w:p w:rsidR="00CA061C" w:rsidRDefault="00D42641" w:rsidP="00AA4B2B">
            <w:r>
              <w:t>Individuel écrit</w:t>
            </w:r>
          </w:p>
          <w:p w:rsidR="00D42641" w:rsidRDefault="00D42641" w:rsidP="00AA4B2B">
            <w:r>
              <w:t>Cahier d’exercices, fiche d’exercices</w:t>
            </w:r>
          </w:p>
          <w:p w:rsidR="00D42641" w:rsidRDefault="00D42641" w:rsidP="00AA4B2B">
            <w:r>
              <w:t>10 min</w:t>
            </w:r>
          </w:p>
        </w:tc>
        <w:tc>
          <w:tcPr>
            <w:tcW w:w="6521" w:type="dxa"/>
          </w:tcPr>
          <w:p w:rsidR="00AA4B2B" w:rsidRPr="00A240A1" w:rsidRDefault="00AA4B2B" w:rsidP="00AA4B2B">
            <w:pPr>
              <w:rPr>
                <w:b/>
              </w:rPr>
            </w:pPr>
            <w:r w:rsidRPr="00A240A1">
              <w:rPr>
                <w:b/>
              </w:rPr>
              <w:t xml:space="preserve">Objectif : </w:t>
            </w:r>
          </w:p>
          <w:p w:rsidR="00AA4B2B" w:rsidRDefault="00D42641" w:rsidP="00AA4B2B">
            <w:r>
              <w:t>Réinvestir les nouvelles connaissances des élèves.</w:t>
            </w:r>
          </w:p>
          <w:p w:rsidR="00AA4B2B" w:rsidRPr="00A240A1" w:rsidRDefault="00AA4B2B" w:rsidP="00AA4B2B">
            <w:pPr>
              <w:rPr>
                <w:b/>
              </w:rPr>
            </w:pPr>
            <w:r w:rsidRPr="00A240A1">
              <w:rPr>
                <w:b/>
              </w:rPr>
              <w:t>Consigne :</w:t>
            </w:r>
          </w:p>
          <w:p w:rsidR="00AA4B2B" w:rsidRDefault="00D42641" w:rsidP="00AA4B2B">
            <w:r>
              <w:t>Faites les exercices 5 et 6 sur votre cahier d’exercices.</w:t>
            </w:r>
          </w:p>
          <w:p w:rsidR="00AA4B2B" w:rsidRPr="007E28C8" w:rsidRDefault="00AA4B2B" w:rsidP="00AA4B2B">
            <w:pPr>
              <w:rPr>
                <w:b/>
              </w:rPr>
            </w:pPr>
            <w:r w:rsidRPr="007E28C8">
              <w:rPr>
                <w:b/>
              </w:rPr>
              <w:t>Déroulement :</w:t>
            </w:r>
          </w:p>
          <w:p w:rsidR="00AA4B2B" w:rsidRDefault="00AA4B2B" w:rsidP="00AA4B2B">
            <w:r>
              <w:t>L</w:t>
            </w:r>
            <w:r w:rsidR="00D42641">
              <w:t>es élèves font les exercices 5 et 6 p 2.</w:t>
            </w:r>
          </w:p>
          <w:p w:rsidR="00AA4B2B" w:rsidRPr="00A240A1" w:rsidRDefault="00AA4B2B" w:rsidP="00AA4B2B">
            <w:pPr>
              <w:rPr>
                <w:b/>
              </w:rPr>
            </w:pPr>
            <w:r w:rsidRPr="00A240A1">
              <w:rPr>
                <w:b/>
              </w:rPr>
              <w:t>Aide :</w:t>
            </w:r>
          </w:p>
          <w:p w:rsidR="00AA4B2B" w:rsidRDefault="00D42641" w:rsidP="00AA4B2B">
            <w:r>
              <w:t>On lit tous ensemble la consigne. Des élèves qui ont compris réexpliquent à ceux qui n’ont pas compris.</w:t>
            </w:r>
          </w:p>
          <w:p w:rsidR="00D42641" w:rsidRDefault="00D42641" w:rsidP="00AA4B2B">
            <w:r>
              <w:t>On fait un exemple tous ensemble.</w:t>
            </w:r>
          </w:p>
          <w:p w:rsidR="00AA4B2B" w:rsidRPr="005E1EB1" w:rsidRDefault="00AA4B2B" w:rsidP="00AA4B2B">
            <w:pPr>
              <w:rPr>
                <w:b/>
              </w:rPr>
            </w:pPr>
            <w:r w:rsidRPr="005E1EB1">
              <w:rPr>
                <w:b/>
              </w:rPr>
              <w:t>Différenciation pédagogique :</w:t>
            </w:r>
          </w:p>
          <w:p w:rsidR="00CA061C" w:rsidRPr="00A240A1" w:rsidRDefault="00AA4B2B" w:rsidP="00AA4B2B">
            <w:pPr>
              <w:rPr>
                <w:b/>
              </w:rPr>
            </w:pPr>
            <w:r>
              <w:t>L</w:t>
            </w:r>
            <w:r w:rsidR="00D42641">
              <w:t>es plus rapides peuvent faire l’exercice 12 aussi.</w:t>
            </w:r>
          </w:p>
        </w:tc>
      </w:tr>
      <w:tr w:rsidR="00CA061C" w:rsidRPr="00A240A1" w:rsidTr="00CA061C">
        <w:tc>
          <w:tcPr>
            <w:tcW w:w="2235" w:type="dxa"/>
          </w:tcPr>
          <w:p w:rsidR="00CA061C" w:rsidRDefault="00D42641" w:rsidP="00AA4B2B">
            <w:r>
              <w:t>Correction collective</w:t>
            </w:r>
          </w:p>
        </w:tc>
        <w:tc>
          <w:tcPr>
            <w:tcW w:w="1842" w:type="dxa"/>
          </w:tcPr>
          <w:p w:rsidR="00CA061C" w:rsidRDefault="00D42641" w:rsidP="00AA4B2B">
            <w:r>
              <w:t>Oral collectif</w:t>
            </w:r>
          </w:p>
          <w:p w:rsidR="00D42641" w:rsidRDefault="00D42641" w:rsidP="00AA4B2B">
            <w:r>
              <w:t>Tableau et craie, cahier d’exercices, stylo vert</w:t>
            </w:r>
          </w:p>
          <w:p w:rsidR="00D42641" w:rsidRPr="009C0D83" w:rsidRDefault="00D42641" w:rsidP="00AA4B2B">
            <w:r>
              <w:t>10 min</w:t>
            </w:r>
          </w:p>
        </w:tc>
        <w:tc>
          <w:tcPr>
            <w:tcW w:w="6521" w:type="dxa"/>
          </w:tcPr>
          <w:p w:rsidR="00D42641" w:rsidRPr="00A240A1" w:rsidRDefault="00D42641" w:rsidP="00D42641">
            <w:pPr>
              <w:rPr>
                <w:b/>
              </w:rPr>
            </w:pPr>
            <w:r w:rsidRPr="00A240A1">
              <w:rPr>
                <w:b/>
              </w:rPr>
              <w:t xml:space="preserve">Objectif : </w:t>
            </w:r>
          </w:p>
          <w:p w:rsidR="00D42641" w:rsidRDefault="00D42641" w:rsidP="00D42641">
            <w:r>
              <w:t>Corriger collectivement les 2 exercices.</w:t>
            </w:r>
          </w:p>
          <w:p w:rsidR="00D42641" w:rsidRPr="00A240A1" w:rsidRDefault="00D42641" w:rsidP="00D42641">
            <w:pPr>
              <w:rPr>
                <w:b/>
              </w:rPr>
            </w:pPr>
            <w:r w:rsidRPr="00A240A1">
              <w:rPr>
                <w:b/>
              </w:rPr>
              <w:t>Consigne :</w:t>
            </w:r>
          </w:p>
          <w:p w:rsidR="00D42641" w:rsidRDefault="007E59F8" w:rsidP="00D42641">
            <w:r>
              <w:t>J’ai besoin de volontaires pour écrire leur réponse au tableau.</w:t>
            </w:r>
          </w:p>
          <w:p w:rsidR="00D42641" w:rsidRPr="007E28C8" w:rsidRDefault="00D42641" w:rsidP="00D42641">
            <w:pPr>
              <w:rPr>
                <w:b/>
              </w:rPr>
            </w:pPr>
            <w:r w:rsidRPr="007E28C8">
              <w:rPr>
                <w:b/>
              </w:rPr>
              <w:t>Déroulement :</w:t>
            </w:r>
          </w:p>
          <w:p w:rsidR="00D42641" w:rsidRDefault="00D42641" w:rsidP="00D42641">
            <w:r>
              <w:t>L</w:t>
            </w:r>
            <w:r w:rsidR="007E59F8">
              <w:t>es élèves sont envoyés au tableau et corrigent les exercices avec l’aide de leurs camarades et de l’enseignante.</w:t>
            </w:r>
          </w:p>
          <w:p w:rsidR="00D42641" w:rsidRPr="00A240A1" w:rsidRDefault="00D42641" w:rsidP="00D42641">
            <w:pPr>
              <w:rPr>
                <w:b/>
              </w:rPr>
            </w:pPr>
            <w:r w:rsidRPr="00A240A1">
              <w:rPr>
                <w:b/>
              </w:rPr>
              <w:t>Aide :</w:t>
            </w:r>
          </w:p>
          <w:p w:rsidR="00D42641" w:rsidRDefault="00D42641" w:rsidP="00D42641">
            <w:r>
              <w:t>L</w:t>
            </w:r>
            <w:r w:rsidR="007E59F8">
              <w:t>’enseignante questionne les élèves sur leur procédure de résolution pour mettre en exergue leur raisonnement et peut-être aussi leur incompréhension.</w:t>
            </w:r>
          </w:p>
          <w:p w:rsidR="00D42641" w:rsidRPr="005E1EB1" w:rsidRDefault="00D42641" w:rsidP="00D42641">
            <w:pPr>
              <w:rPr>
                <w:b/>
              </w:rPr>
            </w:pPr>
            <w:r w:rsidRPr="005E1EB1">
              <w:rPr>
                <w:b/>
              </w:rPr>
              <w:t>Différenciation pédagogique :</w:t>
            </w:r>
          </w:p>
          <w:p w:rsidR="00CA061C" w:rsidRPr="00A240A1" w:rsidRDefault="00D42641" w:rsidP="00D42641">
            <w:r>
              <w:t>L’exercice 12 sera corrigé par l’enseignante directement dans le cahier.</w:t>
            </w:r>
          </w:p>
        </w:tc>
      </w:tr>
    </w:tbl>
    <w:p w:rsidR="00CA061C" w:rsidRDefault="00CA061C" w:rsidP="007E59F8">
      <w:pPr>
        <w:pStyle w:val="Titre2"/>
        <w:numPr>
          <w:ilvl w:val="1"/>
          <w:numId w:val="13"/>
        </w:numPr>
      </w:pPr>
      <w:r>
        <w:lastRenderedPageBreak/>
        <w:t>Justifications :</w:t>
      </w:r>
    </w:p>
    <w:p w:rsidR="00CA061C" w:rsidRDefault="007E59F8" w:rsidP="007E59F8">
      <w:pPr>
        <w:pStyle w:val="Titre3"/>
        <w:numPr>
          <w:ilvl w:val="2"/>
          <w:numId w:val="13"/>
        </w:numPr>
      </w:pPr>
      <w:r>
        <w:t>Phase 1 : Mise en route</w:t>
      </w:r>
    </w:p>
    <w:p w:rsidR="002D156F" w:rsidRDefault="007E59F8" w:rsidP="002D156F">
      <w:r>
        <w:t xml:space="preserve">Cette phase permet aux élèves de franchir le sas d’élève de la classe à </w:t>
      </w:r>
      <w:r w:rsidR="00F640E6">
        <w:t>celui d’</w:t>
      </w:r>
      <w:r>
        <w:t>apprenant.</w:t>
      </w:r>
    </w:p>
    <w:p w:rsidR="007E59F8" w:rsidRDefault="007E59F8" w:rsidP="007E59F8">
      <w:pPr>
        <w:pStyle w:val="Titre3"/>
        <w:numPr>
          <w:ilvl w:val="2"/>
          <w:numId w:val="13"/>
        </w:numPr>
      </w:pPr>
      <w:r>
        <w:t>Phase 2 : Rebrassage </w:t>
      </w:r>
    </w:p>
    <w:p w:rsidR="007E59F8" w:rsidRDefault="007E59F8" w:rsidP="002D156F">
      <w:r>
        <w:t>Cette étape permet aux élèves de réactiver leur</w:t>
      </w:r>
      <w:r w:rsidR="00F640E6">
        <w:t>s</w:t>
      </w:r>
      <w:bookmarkStart w:id="0" w:name="_GoBack"/>
      <w:bookmarkEnd w:id="0"/>
      <w:r>
        <w:t xml:space="preserve"> connaissances concernant la synonym</w:t>
      </w:r>
      <w:r w:rsidR="00F640E6">
        <w:t>i</w:t>
      </w:r>
      <w:r>
        <w:t>e et de pouvoir ensuite faire le parallèle avec l’antonymie.</w:t>
      </w:r>
    </w:p>
    <w:p w:rsidR="007E59F8" w:rsidRDefault="007E59F8" w:rsidP="007E59F8">
      <w:pPr>
        <w:pStyle w:val="Titre3"/>
        <w:numPr>
          <w:ilvl w:val="2"/>
          <w:numId w:val="13"/>
        </w:numPr>
      </w:pPr>
      <w:r>
        <w:t>Phase 3 : Phase de découverte</w:t>
      </w:r>
    </w:p>
    <w:p w:rsidR="007E59F8" w:rsidRDefault="007E59F8" w:rsidP="007E59F8">
      <w:r>
        <w:t>Le fait d’introduire des antonymes dans un texte permet de découvrir cette notion dans un contexte défini afin de mieux la comprendre.</w:t>
      </w:r>
    </w:p>
    <w:p w:rsidR="007E59F8" w:rsidRDefault="007E59F8" w:rsidP="007E59F8">
      <w:r>
        <w:t>Les élèves recherchent les antonymes dans le texte ; le fait que ce soit eux qui cherchent ces mots leur permet de mieux assimiler cette nouvelle notion. En effet, si l’enseignant avait directement donné la solution, ils auraient peut-être moins bien compris ou n’auraient même pas écouté.</w:t>
      </w:r>
    </w:p>
    <w:p w:rsidR="007E59F8" w:rsidRDefault="007E59F8" w:rsidP="007E59F8">
      <w:pPr>
        <w:pStyle w:val="Titre3"/>
        <w:numPr>
          <w:ilvl w:val="2"/>
          <w:numId w:val="13"/>
        </w:numPr>
      </w:pPr>
      <w:r>
        <w:t>Phase 4 : Phase de recherche</w:t>
      </w:r>
    </w:p>
    <w:p w:rsidR="007E59F8" w:rsidRDefault="007E59F8" w:rsidP="007E59F8">
      <w:r>
        <w:t>Il est important que la définition soit construite par les élèves, en utilisant leurs propres mots. De ce fait</w:t>
      </w:r>
      <w:r w:rsidR="00313212">
        <w:t>, ils comprennent et s’approprient au mieux cette définition. Cependant, cette définition est orientée par l’enseignante afin que les points qu’elle veut voir ressortent.</w:t>
      </w:r>
    </w:p>
    <w:p w:rsidR="00313212" w:rsidRDefault="00313212" w:rsidP="00313212">
      <w:pPr>
        <w:pStyle w:val="Titre3"/>
        <w:numPr>
          <w:ilvl w:val="2"/>
          <w:numId w:val="13"/>
        </w:numPr>
      </w:pPr>
      <w:r>
        <w:t>Phase 5 : Trace écrite</w:t>
      </w:r>
    </w:p>
    <w:p w:rsidR="00313212" w:rsidRDefault="00313212" w:rsidP="007E59F8">
      <w:r>
        <w:t>Les élèves pourront par la suite revenir dans leur cahier afin de relire cette définition.</w:t>
      </w:r>
    </w:p>
    <w:p w:rsidR="00313212" w:rsidRDefault="00313212" w:rsidP="00313212">
      <w:pPr>
        <w:pStyle w:val="Titre3"/>
        <w:numPr>
          <w:ilvl w:val="2"/>
          <w:numId w:val="13"/>
        </w:numPr>
      </w:pPr>
      <w:r>
        <w:t>Phase 6 : Réinvestissement</w:t>
      </w:r>
    </w:p>
    <w:p w:rsidR="00313212" w:rsidRDefault="00313212" w:rsidP="007E59F8">
      <w:r>
        <w:t>Cette phase permet aux élèves de s’entrainer : le fait de faire beaucoup d’exercices permet de mémoriser la notion et d’enrichir leur vocabulaire.</w:t>
      </w:r>
    </w:p>
    <w:p w:rsidR="00313212" w:rsidRDefault="00313212" w:rsidP="007E59F8">
      <w:r>
        <w:t>L’exercice 5 permet aux élèves de revoir la synonymie et de la mettre en parallèle avec l’antonymie. Alors que l’exercice 6 permet d’exploiter uniquement la notion d’antonymie. Ce dernier permet aux élèves d’exploiter leur propre lexique et de le trier selon leurs sens contraires grâce à un support visuel.</w:t>
      </w:r>
    </w:p>
    <w:p w:rsidR="00313212" w:rsidRDefault="00313212" w:rsidP="007E59F8">
      <w:r>
        <w:t>L’exercice 12 est similaire au 6, mais le vocabulaire est plus complexe et plus difficile à trouver, c’est pourquoi il est réservé aux plus rapides.</w:t>
      </w:r>
    </w:p>
    <w:p w:rsidR="00313212" w:rsidRDefault="00313212" w:rsidP="00313212">
      <w:pPr>
        <w:pStyle w:val="Titre3"/>
        <w:numPr>
          <w:ilvl w:val="2"/>
          <w:numId w:val="13"/>
        </w:numPr>
      </w:pPr>
      <w:r>
        <w:t>Phase 7 : Correction collective</w:t>
      </w:r>
    </w:p>
    <w:p w:rsidR="00313212" w:rsidRDefault="00313212" w:rsidP="007E59F8">
      <w:r>
        <w:t>La correction est réalisée juste après les exercices, afin que les élèves se rappellent bien de ce qu’ils ont fait.</w:t>
      </w:r>
    </w:p>
    <w:p w:rsidR="00313212" w:rsidRPr="007E59F8" w:rsidRDefault="00313212" w:rsidP="007E59F8">
      <w:r>
        <w:t xml:space="preserve">Elle est réalisée collectivement, cela permet de confronter les idées des élèves et de comprendre leur raisonnement et leurs erreurs. </w:t>
      </w:r>
    </w:p>
    <w:sectPr w:rsidR="00313212" w:rsidRPr="007E59F8" w:rsidSect="00856EC2">
      <w:footerReference w:type="default" r:id="rId8"/>
      <w:pgSz w:w="11906" w:h="16838"/>
      <w:pgMar w:top="720" w:right="720" w:bottom="720" w:left="720"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02" w:rsidRDefault="00730B02" w:rsidP="00856EC2">
      <w:pPr>
        <w:spacing w:after="0" w:line="240" w:lineRule="auto"/>
      </w:pPr>
      <w:r>
        <w:separator/>
      </w:r>
    </w:p>
  </w:endnote>
  <w:endnote w:type="continuationSeparator" w:id="0">
    <w:p w:rsidR="00730B02" w:rsidRDefault="00730B02" w:rsidP="0085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018196"/>
      <w:docPartObj>
        <w:docPartGallery w:val="Page Numbers (Bottom of Page)"/>
        <w:docPartUnique/>
      </w:docPartObj>
    </w:sdtPr>
    <w:sdtEndPr/>
    <w:sdtContent>
      <w:p w:rsidR="00AA4B2B" w:rsidRDefault="00AA4B2B">
        <w:pPr>
          <w:pStyle w:val="Pieddepage"/>
          <w:jc w:val="center"/>
        </w:pPr>
        <w:r>
          <w:fldChar w:fldCharType="begin"/>
        </w:r>
        <w:r>
          <w:instrText>PAGE   \* MERGEFORMAT</w:instrText>
        </w:r>
        <w:r>
          <w:fldChar w:fldCharType="separate"/>
        </w:r>
        <w:r w:rsidR="00F640E6">
          <w:rPr>
            <w:noProof/>
          </w:rPr>
          <w:t>6</w:t>
        </w:r>
        <w:r>
          <w:fldChar w:fldCharType="end"/>
        </w:r>
        <w:r w:rsidR="002C5DAD">
          <w:t>/6</w:t>
        </w:r>
      </w:p>
    </w:sdtContent>
  </w:sdt>
  <w:p w:rsidR="00AA4B2B" w:rsidRDefault="00AA4B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02" w:rsidRDefault="00730B02" w:rsidP="00856EC2">
      <w:pPr>
        <w:spacing w:after="0" w:line="240" w:lineRule="auto"/>
      </w:pPr>
      <w:r>
        <w:separator/>
      </w:r>
    </w:p>
  </w:footnote>
  <w:footnote w:type="continuationSeparator" w:id="0">
    <w:p w:rsidR="00730B02" w:rsidRDefault="00730B02" w:rsidP="00856E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DF6DB02"/>
    <w:lvl w:ilvl="0">
      <w:start w:val="1"/>
      <w:numFmt w:val="decimal"/>
      <w:pStyle w:val="Listenumros3"/>
      <w:lvlText w:val="%1."/>
      <w:lvlJc w:val="left"/>
      <w:pPr>
        <w:tabs>
          <w:tab w:val="num" w:pos="926"/>
        </w:tabs>
        <w:ind w:left="926" w:hanging="360"/>
      </w:pPr>
    </w:lvl>
  </w:abstractNum>
  <w:abstractNum w:abstractNumId="1">
    <w:nsid w:val="FFFFFF7F"/>
    <w:multiLevelType w:val="singleLevel"/>
    <w:tmpl w:val="16007722"/>
    <w:lvl w:ilvl="0">
      <w:start w:val="1"/>
      <w:numFmt w:val="decimal"/>
      <w:pStyle w:val="Listenumros2"/>
      <w:lvlText w:val="%1."/>
      <w:lvlJc w:val="left"/>
      <w:pPr>
        <w:tabs>
          <w:tab w:val="num" w:pos="643"/>
        </w:tabs>
        <w:ind w:left="643" w:hanging="360"/>
      </w:pPr>
    </w:lvl>
  </w:abstractNum>
  <w:abstractNum w:abstractNumId="2">
    <w:nsid w:val="FFFFFF88"/>
    <w:multiLevelType w:val="singleLevel"/>
    <w:tmpl w:val="E2F8C7B6"/>
    <w:lvl w:ilvl="0">
      <w:start w:val="1"/>
      <w:numFmt w:val="decimal"/>
      <w:pStyle w:val="Listenumros"/>
      <w:lvlText w:val="%1."/>
      <w:lvlJc w:val="left"/>
      <w:pPr>
        <w:tabs>
          <w:tab w:val="num" w:pos="360"/>
        </w:tabs>
        <w:ind w:left="360" w:hanging="360"/>
      </w:pPr>
    </w:lvl>
  </w:abstractNum>
  <w:abstractNum w:abstractNumId="3">
    <w:nsid w:val="04310BC1"/>
    <w:multiLevelType w:val="hybridMultilevel"/>
    <w:tmpl w:val="D9147D12"/>
    <w:lvl w:ilvl="0" w:tplc="D8F2453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8816C2"/>
    <w:multiLevelType w:val="hybridMultilevel"/>
    <w:tmpl w:val="6CDA590A"/>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F1E02B7"/>
    <w:multiLevelType w:val="hybridMultilevel"/>
    <w:tmpl w:val="BDE8E3A6"/>
    <w:lvl w:ilvl="0" w:tplc="3364D0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7646D7"/>
    <w:multiLevelType w:val="hybridMultilevel"/>
    <w:tmpl w:val="EFE02D62"/>
    <w:lvl w:ilvl="0" w:tplc="39EA12E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5E2624"/>
    <w:multiLevelType w:val="hybridMultilevel"/>
    <w:tmpl w:val="DF9C127A"/>
    <w:lvl w:ilvl="0" w:tplc="A854102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C4E1FA4"/>
    <w:multiLevelType w:val="multilevel"/>
    <w:tmpl w:val="6C14BF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4DDF17AF"/>
    <w:multiLevelType w:val="multilevel"/>
    <w:tmpl w:val="80E8E3E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ECA704A"/>
    <w:multiLevelType w:val="hybridMultilevel"/>
    <w:tmpl w:val="836C44C8"/>
    <w:lvl w:ilvl="0" w:tplc="F84069AA">
      <w:start w:val="1"/>
      <w:numFmt w:val="upperRoman"/>
      <w:pStyle w:val="Titre1"/>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2E85477"/>
    <w:multiLevelType w:val="hybridMultilevel"/>
    <w:tmpl w:val="691E2538"/>
    <w:lvl w:ilvl="0" w:tplc="C54470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D1D6F9F"/>
    <w:multiLevelType w:val="hybridMultilevel"/>
    <w:tmpl w:val="E55A3CD4"/>
    <w:lvl w:ilvl="0" w:tplc="D68EA8DE">
      <w:start w:val="1"/>
      <w:numFmt w:val="lowerLetter"/>
      <w:lvlText w:val="%1."/>
      <w:lvlJc w:val="lef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num w:numId="1">
    <w:abstractNumId w:val="0"/>
  </w:num>
  <w:num w:numId="2">
    <w:abstractNumId w:val="0"/>
  </w:num>
  <w:num w:numId="3">
    <w:abstractNumId w:val="2"/>
  </w:num>
  <w:num w:numId="4">
    <w:abstractNumId w:val="7"/>
  </w:num>
  <w:num w:numId="5">
    <w:abstractNumId w:val="1"/>
  </w:num>
  <w:num w:numId="6">
    <w:abstractNumId w:val="1"/>
  </w:num>
  <w:num w:numId="7">
    <w:abstractNumId w:val="7"/>
  </w:num>
  <w:num w:numId="8">
    <w:abstractNumId w:val="7"/>
  </w:num>
  <w:num w:numId="9">
    <w:abstractNumId w:val="7"/>
  </w:num>
  <w:num w:numId="10">
    <w:abstractNumId w:val="1"/>
  </w:num>
  <w:num w:numId="11">
    <w:abstractNumId w:val="12"/>
  </w:num>
  <w:num w:numId="12">
    <w:abstractNumId w:val="3"/>
  </w:num>
  <w:num w:numId="13">
    <w:abstractNumId w:val="9"/>
  </w:num>
  <w:num w:numId="14">
    <w:abstractNumId w:val="11"/>
  </w:num>
  <w:num w:numId="15">
    <w:abstractNumId w:val="4"/>
  </w:num>
  <w:num w:numId="16">
    <w:abstractNumId w:val="10"/>
  </w:num>
  <w:num w:numId="17">
    <w:abstractNumId w:val="8"/>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D5"/>
    <w:rsid w:val="00040661"/>
    <w:rsid w:val="00280A9D"/>
    <w:rsid w:val="002C5DAD"/>
    <w:rsid w:val="002D0DDD"/>
    <w:rsid w:val="002D156F"/>
    <w:rsid w:val="00313212"/>
    <w:rsid w:val="00423D40"/>
    <w:rsid w:val="006E219E"/>
    <w:rsid w:val="00720BFE"/>
    <w:rsid w:val="00730B02"/>
    <w:rsid w:val="00791853"/>
    <w:rsid w:val="007E59F8"/>
    <w:rsid w:val="00800D92"/>
    <w:rsid w:val="00856EC2"/>
    <w:rsid w:val="008B7FD5"/>
    <w:rsid w:val="009727C0"/>
    <w:rsid w:val="00985CBC"/>
    <w:rsid w:val="009E50CB"/>
    <w:rsid w:val="00A82DC1"/>
    <w:rsid w:val="00AA4B2B"/>
    <w:rsid w:val="00BB3F99"/>
    <w:rsid w:val="00CA061C"/>
    <w:rsid w:val="00D42641"/>
    <w:rsid w:val="00E0626E"/>
    <w:rsid w:val="00E45ABF"/>
    <w:rsid w:val="00F64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6E"/>
    <w:pPr>
      <w:spacing w:after="80"/>
      <w:jc w:val="both"/>
    </w:pPr>
    <w:rPr>
      <w:rFonts w:ascii="Times New Roman" w:hAnsi="Times New Roman"/>
      <w:sz w:val="24"/>
    </w:rPr>
  </w:style>
  <w:style w:type="paragraph" w:styleId="Titre1">
    <w:name w:val="heading 1"/>
    <w:basedOn w:val="Listenumros"/>
    <w:next w:val="Normal"/>
    <w:link w:val="Titre1Car"/>
    <w:autoRedefine/>
    <w:uiPriority w:val="9"/>
    <w:qFormat/>
    <w:rsid w:val="00856EC2"/>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keepLines/>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2D156F"/>
    <w:pPr>
      <w:keepNext/>
      <w:keepLines/>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D156F"/>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contextualSpacing/>
    </w:pPr>
  </w:style>
  <w:style w:type="character" w:customStyle="1" w:styleId="Titre1Car">
    <w:name w:val="Titre 1 Car"/>
    <w:basedOn w:val="Policepardfaut"/>
    <w:link w:val="Titre1"/>
    <w:uiPriority w:val="9"/>
    <w:rsid w:val="00856EC2"/>
    <w:rPr>
      <w:rFonts w:asciiTheme="majorHAnsi" w:eastAsiaTheme="majorEastAsia" w:hAnsiTheme="majorHAnsi" w:cstheme="majorBidi"/>
      <w:b/>
      <w:bCs/>
      <w:color w:val="365F91" w:themeColor="accent1" w:themeShade="BF"/>
      <w:sz w:val="28"/>
      <w:szCs w:val="28"/>
    </w:rPr>
  </w:style>
  <w:style w:type="paragraph" w:styleId="Listenumros">
    <w:name w:val="List Number"/>
    <w:basedOn w:val="Normal"/>
    <w:uiPriority w:val="99"/>
    <w:semiHidden/>
    <w:unhideWhenUsed/>
    <w:rsid w:val="00720BFE"/>
    <w:pPr>
      <w:numPr>
        <w:numId w:val="3"/>
      </w:numPr>
      <w:contextualSpacing/>
    </w:p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contextualSpacing/>
    </w:p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8B7F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B7FD5"/>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B7FD5"/>
    <w:pPr>
      <w:ind w:left="720"/>
      <w:contextualSpacing/>
    </w:pPr>
  </w:style>
  <w:style w:type="table" w:styleId="Grilledutableau">
    <w:name w:val="Table Grid"/>
    <w:basedOn w:val="TableauNormal"/>
    <w:uiPriority w:val="59"/>
    <w:rsid w:val="00856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56EC2"/>
    <w:pPr>
      <w:tabs>
        <w:tab w:val="center" w:pos="4536"/>
        <w:tab w:val="right" w:pos="9072"/>
      </w:tabs>
      <w:spacing w:after="0" w:line="240" w:lineRule="auto"/>
    </w:pPr>
  </w:style>
  <w:style w:type="character" w:customStyle="1" w:styleId="En-tteCar">
    <w:name w:val="En-tête Car"/>
    <w:basedOn w:val="Policepardfaut"/>
    <w:link w:val="En-tte"/>
    <w:uiPriority w:val="99"/>
    <w:rsid w:val="00856EC2"/>
    <w:rPr>
      <w:rFonts w:ascii="Times New Roman" w:hAnsi="Times New Roman"/>
      <w:sz w:val="24"/>
    </w:rPr>
  </w:style>
  <w:style w:type="paragraph" w:styleId="Pieddepage">
    <w:name w:val="footer"/>
    <w:basedOn w:val="Normal"/>
    <w:link w:val="PieddepageCar"/>
    <w:uiPriority w:val="99"/>
    <w:unhideWhenUsed/>
    <w:rsid w:val="00856E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6EC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6E"/>
    <w:pPr>
      <w:spacing w:after="80"/>
      <w:jc w:val="both"/>
    </w:pPr>
    <w:rPr>
      <w:rFonts w:ascii="Times New Roman" w:hAnsi="Times New Roman"/>
      <w:sz w:val="24"/>
    </w:rPr>
  </w:style>
  <w:style w:type="paragraph" w:styleId="Titre1">
    <w:name w:val="heading 1"/>
    <w:basedOn w:val="Listenumros"/>
    <w:next w:val="Normal"/>
    <w:link w:val="Titre1Car"/>
    <w:autoRedefine/>
    <w:uiPriority w:val="9"/>
    <w:qFormat/>
    <w:rsid w:val="00856EC2"/>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keepLines/>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2D156F"/>
    <w:pPr>
      <w:keepNext/>
      <w:keepLines/>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D156F"/>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contextualSpacing/>
    </w:pPr>
  </w:style>
  <w:style w:type="character" w:customStyle="1" w:styleId="Titre1Car">
    <w:name w:val="Titre 1 Car"/>
    <w:basedOn w:val="Policepardfaut"/>
    <w:link w:val="Titre1"/>
    <w:uiPriority w:val="9"/>
    <w:rsid w:val="00856EC2"/>
    <w:rPr>
      <w:rFonts w:asciiTheme="majorHAnsi" w:eastAsiaTheme="majorEastAsia" w:hAnsiTheme="majorHAnsi" w:cstheme="majorBidi"/>
      <w:b/>
      <w:bCs/>
      <w:color w:val="365F91" w:themeColor="accent1" w:themeShade="BF"/>
      <w:sz w:val="28"/>
      <w:szCs w:val="28"/>
    </w:rPr>
  </w:style>
  <w:style w:type="paragraph" w:styleId="Listenumros">
    <w:name w:val="List Number"/>
    <w:basedOn w:val="Normal"/>
    <w:uiPriority w:val="99"/>
    <w:semiHidden/>
    <w:unhideWhenUsed/>
    <w:rsid w:val="00720BFE"/>
    <w:pPr>
      <w:numPr>
        <w:numId w:val="3"/>
      </w:numPr>
      <w:contextualSpacing/>
    </w:p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contextualSpacing/>
    </w:p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8B7F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B7FD5"/>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B7FD5"/>
    <w:pPr>
      <w:ind w:left="720"/>
      <w:contextualSpacing/>
    </w:pPr>
  </w:style>
  <w:style w:type="table" w:styleId="Grilledutableau">
    <w:name w:val="Table Grid"/>
    <w:basedOn w:val="TableauNormal"/>
    <w:uiPriority w:val="59"/>
    <w:rsid w:val="00856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56EC2"/>
    <w:pPr>
      <w:tabs>
        <w:tab w:val="center" w:pos="4536"/>
        <w:tab w:val="right" w:pos="9072"/>
      </w:tabs>
      <w:spacing w:after="0" w:line="240" w:lineRule="auto"/>
    </w:pPr>
  </w:style>
  <w:style w:type="character" w:customStyle="1" w:styleId="En-tteCar">
    <w:name w:val="En-tête Car"/>
    <w:basedOn w:val="Policepardfaut"/>
    <w:link w:val="En-tte"/>
    <w:uiPriority w:val="99"/>
    <w:rsid w:val="00856EC2"/>
    <w:rPr>
      <w:rFonts w:ascii="Times New Roman" w:hAnsi="Times New Roman"/>
      <w:sz w:val="24"/>
    </w:rPr>
  </w:style>
  <w:style w:type="paragraph" w:styleId="Pieddepage">
    <w:name w:val="footer"/>
    <w:basedOn w:val="Normal"/>
    <w:link w:val="PieddepageCar"/>
    <w:uiPriority w:val="99"/>
    <w:unhideWhenUsed/>
    <w:rsid w:val="00856E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6E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1854</Words>
  <Characters>10203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Xtalie</dc:creator>
  <cp:lastModifiedBy>Xtalie</cp:lastModifiedBy>
  <cp:revision>10</cp:revision>
  <dcterms:created xsi:type="dcterms:W3CDTF">2013-03-24T10:32:00Z</dcterms:created>
  <dcterms:modified xsi:type="dcterms:W3CDTF">2013-03-27T19:31:00Z</dcterms:modified>
</cp:coreProperties>
</file>