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B5" w:rsidRPr="004D1BCA" w:rsidRDefault="004D1BCA" w:rsidP="004D1BCA">
      <w:pPr>
        <w:spacing w:before="120" w:after="120" w:line="276" w:lineRule="auto"/>
        <w:ind w:left="1985" w:right="284" w:firstLine="142"/>
        <w:jc w:val="both"/>
        <w:rPr>
          <w:rFonts w:ascii="Tahoma" w:hAnsi="Tahoma" w:cs="Tahoma"/>
          <w:sz w:val="18"/>
          <w:szCs w:val="18"/>
        </w:rPr>
      </w:pPr>
      <w:r w:rsidRPr="004D1BCA">
        <w:rPr>
          <w:rFonts w:ascii="Tahoma" w:hAnsi="Tahoma" w:cs="Tahoma"/>
          <w:sz w:val="18"/>
          <w:szCs w:val="18"/>
        </w:rPr>
        <w:t xml:space="preserve">« </w:t>
      </w:r>
      <w:r w:rsidRPr="004D1BCA">
        <w:rPr>
          <w:rFonts w:ascii="Tahoma" w:hAnsi="Tahoma" w:cs="Tahoma"/>
          <w:sz w:val="18"/>
          <w:szCs w:val="18"/>
        </w:rPr>
        <w:t>Chez saint Paul l'intériorité ne s'oppose pas à l'extériorité comme l'âme ou l'esprit s'oppose au corps. Mais l'intériorité désigne la nouveauté. C'est une intériorité qui s'ouvre à l'intérieur de notre intérieur, un espace que nous ne pouvons pas parcourir qui est la région de l'insu. Autrement dit l'homme est complètement percé.</w:t>
      </w:r>
      <w:r w:rsidRPr="004D1BCA">
        <w:rPr>
          <w:rFonts w:ascii="Tahoma" w:hAnsi="Tahoma" w:cs="Tahoma"/>
          <w:sz w:val="18"/>
          <w:szCs w:val="18"/>
        </w:rPr>
        <w:t xml:space="preserve"> » (J-M Martin)</w:t>
      </w:r>
    </w:p>
    <w:p w:rsidR="004D1BCA" w:rsidRDefault="004D1BCA" w:rsidP="001A0CB5">
      <w:pPr>
        <w:spacing w:before="120" w:after="120" w:line="276" w:lineRule="auto"/>
        <w:jc w:val="center"/>
        <w:rPr>
          <w:b/>
          <w:sz w:val="26"/>
        </w:rPr>
      </w:pPr>
    </w:p>
    <w:p w:rsidR="001A0CB5" w:rsidRPr="009552CB" w:rsidRDefault="001A0CB5" w:rsidP="001A0CB5">
      <w:pPr>
        <w:spacing w:before="120" w:after="120" w:line="276" w:lineRule="auto"/>
        <w:jc w:val="center"/>
        <w:rPr>
          <w:b/>
          <w:sz w:val="36"/>
          <w:szCs w:val="36"/>
        </w:rPr>
      </w:pPr>
      <w:r w:rsidRPr="009552CB">
        <w:rPr>
          <w:b/>
          <w:sz w:val="36"/>
          <w:szCs w:val="36"/>
        </w:rPr>
        <w:t>L</w:t>
      </w:r>
      <w:r w:rsidR="009552CB" w:rsidRPr="009552CB">
        <w:rPr>
          <w:b/>
          <w:sz w:val="36"/>
          <w:szCs w:val="36"/>
        </w:rPr>
        <w:t>e renouvellement de l</w:t>
      </w:r>
      <w:r w:rsidRPr="009552CB">
        <w:rPr>
          <w:b/>
          <w:sz w:val="36"/>
          <w:szCs w:val="36"/>
        </w:rPr>
        <w:t>'homme intérieur</w:t>
      </w:r>
    </w:p>
    <w:p w:rsidR="001A0CB5" w:rsidRPr="009552CB" w:rsidRDefault="001A0CB5" w:rsidP="001A0CB5">
      <w:pPr>
        <w:spacing w:before="120" w:after="120" w:line="276" w:lineRule="auto"/>
        <w:jc w:val="center"/>
        <w:rPr>
          <w:b/>
          <w:sz w:val="36"/>
          <w:szCs w:val="36"/>
        </w:rPr>
      </w:pPr>
      <w:r w:rsidRPr="009552CB">
        <w:rPr>
          <w:b/>
          <w:sz w:val="36"/>
          <w:szCs w:val="36"/>
        </w:rPr>
        <w:t>2 Cor 4, 16</w:t>
      </w:r>
      <w:r w:rsidR="00595A37" w:rsidRPr="009552CB">
        <w:rPr>
          <w:b/>
          <w:sz w:val="36"/>
          <w:szCs w:val="36"/>
        </w:rPr>
        <w:t>-18. 5, 1-</w:t>
      </w:r>
      <w:r w:rsidR="009552CB" w:rsidRPr="009552CB">
        <w:rPr>
          <w:b/>
          <w:sz w:val="36"/>
          <w:szCs w:val="36"/>
        </w:rPr>
        <w:t>5</w:t>
      </w:r>
    </w:p>
    <w:p w:rsidR="008D125D" w:rsidRDefault="008D125D" w:rsidP="008D125D">
      <w:pPr>
        <w:spacing w:before="120" w:after="240" w:line="276" w:lineRule="auto"/>
        <w:ind w:firstLine="142"/>
        <w:jc w:val="both"/>
      </w:pPr>
    </w:p>
    <w:p w:rsidR="00CA0128" w:rsidRPr="00346160" w:rsidRDefault="004D1BCA" w:rsidP="00346160">
      <w:pPr>
        <w:spacing w:after="60"/>
        <w:ind w:left="709" w:firstLine="142"/>
        <w:jc w:val="both"/>
        <w:rPr>
          <w:sz w:val="22"/>
          <w:szCs w:val="22"/>
        </w:rPr>
      </w:pPr>
      <w:r>
        <w:rPr>
          <w:sz w:val="22"/>
          <w:szCs w:val="22"/>
        </w:rPr>
        <w:t>Ep.</w:t>
      </w:r>
      <w:r w:rsidR="00CA0128" w:rsidRPr="00346160">
        <w:rPr>
          <w:sz w:val="22"/>
          <w:szCs w:val="22"/>
        </w:rPr>
        <w:t xml:space="preserve"> 4.</w:t>
      </w:r>
      <w:r w:rsidR="00CA0128" w:rsidRPr="00346160">
        <w:rPr>
          <w:sz w:val="22"/>
          <w:szCs w:val="22"/>
          <w:vertAlign w:val="superscript"/>
        </w:rPr>
        <w:t xml:space="preserve"> </w:t>
      </w:r>
      <w:r w:rsidR="00CA0128" w:rsidRPr="00346160">
        <w:rPr>
          <w:sz w:val="22"/>
          <w:szCs w:val="22"/>
          <w:vertAlign w:val="superscript"/>
        </w:rPr>
        <w:t>16</w:t>
      </w:r>
      <w:r w:rsidR="00CA0128" w:rsidRPr="00346160">
        <w:rPr>
          <w:sz w:val="22"/>
          <w:szCs w:val="22"/>
        </w:rPr>
        <w:t xml:space="preserve">C’est pourquoi nous ne perdons pas courage et même si, en nous, l’homme extérieur va vers sa ruine, l’homme intérieur se renouvelle de jour en jour. </w:t>
      </w:r>
      <w:r w:rsidR="00CA0128" w:rsidRPr="00346160">
        <w:rPr>
          <w:sz w:val="22"/>
          <w:szCs w:val="22"/>
          <w:vertAlign w:val="superscript"/>
        </w:rPr>
        <w:t>17</w:t>
      </w:r>
      <w:r w:rsidR="00CA0128" w:rsidRPr="00346160">
        <w:rPr>
          <w:sz w:val="22"/>
          <w:szCs w:val="22"/>
        </w:rPr>
        <w:t xml:space="preserve">Car nos détresses d’un moment sont légères par rapport au poids extraordinaire de gloire éternelle qu’elles nous préparent. </w:t>
      </w:r>
      <w:r w:rsidR="00CA0128" w:rsidRPr="00346160">
        <w:rPr>
          <w:sz w:val="22"/>
          <w:szCs w:val="22"/>
          <w:vertAlign w:val="superscript"/>
        </w:rPr>
        <w:t>18</w:t>
      </w:r>
      <w:r w:rsidR="00CA0128" w:rsidRPr="00346160">
        <w:rPr>
          <w:sz w:val="22"/>
          <w:szCs w:val="22"/>
        </w:rPr>
        <w:t>Notre objectif n’est pas ce qui se voit, mais ce qui ne se voit pas ; ce qui se voit est provisoire, mais ce qui ne se voit pas est éternel.</w:t>
      </w:r>
    </w:p>
    <w:p w:rsidR="00CA0128" w:rsidRDefault="004D1BCA" w:rsidP="00346160">
      <w:pPr>
        <w:spacing w:after="60"/>
        <w:ind w:left="709" w:firstLine="142"/>
        <w:jc w:val="both"/>
        <w:rPr>
          <w:sz w:val="22"/>
          <w:szCs w:val="22"/>
        </w:rPr>
      </w:pPr>
      <w:r>
        <w:rPr>
          <w:sz w:val="22"/>
          <w:szCs w:val="22"/>
        </w:rPr>
        <w:t>Ep</w:t>
      </w:r>
      <w:r w:rsidR="00CA0128" w:rsidRPr="00346160">
        <w:rPr>
          <w:sz w:val="22"/>
          <w:szCs w:val="22"/>
        </w:rPr>
        <w:t xml:space="preserve"> 5</w:t>
      </w:r>
      <w:r w:rsidR="00CA0128" w:rsidRPr="00346160">
        <w:rPr>
          <w:sz w:val="22"/>
          <w:szCs w:val="22"/>
        </w:rPr>
        <w:t xml:space="preserve">. </w:t>
      </w:r>
      <w:r w:rsidR="00CA0128" w:rsidRPr="00346160">
        <w:rPr>
          <w:sz w:val="22"/>
          <w:szCs w:val="22"/>
          <w:vertAlign w:val="superscript"/>
        </w:rPr>
        <w:t>1</w:t>
      </w:r>
      <w:r w:rsidR="00CA0128" w:rsidRPr="00346160">
        <w:rPr>
          <w:sz w:val="22"/>
          <w:szCs w:val="22"/>
        </w:rPr>
        <w:t xml:space="preserve">Car nous le savons, si notre demeure terrestre, qui n’est qu’une tente, se détruit, nous avons un édifice, œuvre de Dieu, une demeure éternelle dans les cieux, qui n’est pas faite de main d’homme. </w:t>
      </w:r>
      <w:r w:rsidR="00CA0128" w:rsidRPr="00346160">
        <w:rPr>
          <w:sz w:val="22"/>
          <w:szCs w:val="22"/>
          <w:vertAlign w:val="superscript"/>
        </w:rPr>
        <w:t>2</w:t>
      </w:r>
      <w:r w:rsidR="00CA0128" w:rsidRPr="00346160">
        <w:rPr>
          <w:sz w:val="22"/>
          <w:szCs w:val="22"/>
        </w:rPr>
        <w:t xml:space="preserve">Et nous gémissons, dans le désir ardent de revêtir, par-dessus l’autre, notre habitation céleste, </w:t>
      </w:r>
      <w:r w:rsidR="00CA0128" w:rsidRPr="00346160">
        <w:rPr>
          <w:sz w:val="22"/>
          <w:szCs w:val="22"/>
          <w:vertAlign w:val="superscript"/>
        </w:rPr>
        <w:t>3</w:t>
      </w:r>
      <w:r w:rsidR="00CA0128" w:rsidRPr="00346160">
        <w:rPr>
          <w:sz w:val="22"/>
          <w:szCs w:val="22"/>
        </w:rPr>
        <w:t xml:space="preserve">pourvu que nous soyons trouvés vêtus et non pas nus. </w:t>
      </w:r>
      <w:r w:rsidR="00CA0128" w:rsidRPr="00346160">
        <w:rPr>
          <w:sz w:val="22"/>
          <w:szCs w:val="22"/>
          <w:vertAlign w:val="superscript"/>
        </w:rPr>
        <w:t>4</w:t>
      </w:r>
      <w:r w:rsidR="00CA0128" w:rsidRPr="00346160">
        <w:rPr>
          <w:sz w:val="22"/>
          <w:szCs w:val="22"/>
        </w:rPr>
        <w:t xml:space="preserve">Car nous qui sommes dans cette tente, nous gémissons, accablés ; c’est un fait : nous ne voulons pas nous dévêtir, mais revêtir un vêtement sur l’autre afin que ce qui est mortel soit englouti par la vie. </w:t>
      </w:r>
      <w:r w:rsidR="00CA0128" w:rsidRPr="00346160">
        <w:rPr>
          <w:sz w:val="22"/>
          <w:szCs w:val="22"/>
          <w:vertAlign w:val="superscript"/>
        </w:rPr>
        <w:t>5</w:t>
      </w:r>
      <w:r w:rsidR="00CA0128" w:rsidRPr="00346160">
        <w:rPr>
          <w:sz w:val="22"/>
          <w:szCs w:val="22"/>
        </w:rPr>
        <w:t>Celui qui nous a formés pour cet avenir, c’est Dieu, qui nous a donné les arrhes de l’Esprit.</w:t>
      </w:r>
    </w:p>
    <w:p w:rsidR="00CA0128" w:rsidRPr="00CA0128" w:rsidRDefault="00346160" w:rsidP="00346160">
      <w:pPr>
        <w:spacing w:after="60"/>
        <w:ind w:left="709" w:right="568" w:firstLine="142"/>
        <w:jc w:val="right"/>
      </w:pPr>
      <w:r>
        <w:rPr>
          <w:sz w:val="22"/>
          <w:szCs w:val="22"/>
        </w:rPr>
        <w:t xml:space="preserve"> (</w:t>
      </w:r>
      <w:proofErr w:type="gramStart"/>
      <w:r>
        <w:rPr>
          <w:sz w:val="22"/>
          <w:szCs w:val="22"/>
        </w:rPr>
        <w:t>traduction</w:t>
      </w:r>
      <w:proofErr w:type="gramEnd"/>
      <w:r>
        <w:rPr>
          <w:sz w:val="22"/>
          <w:szCs w:val="22"/>
        </w:rPr>
        <w:t xml:space="preserve"> de la TOB)</w:t>
      </w:r>
    </w:p>
    <w:p w:rsidR="00346160" w:rsidRDefault="00346160" w:rsidP="00B40B83">
      <w:pPr>
        <w:spacing w:before="120" w:after="120" w:line="276" w:lineRule="auto"/>
        <w:ind w:firstLine="142"/>
        <w:jc w:val="both"/>
        <w:rPr>
          <w:b/>
          <w:sz w:val="28"/>
          <w:szCs w:val="28"/>
        </w:rPr>
      </w:pPr>
    </w:p>
    <w:p w:rsidR="005F6E08" w:rsidRPr="00AA5425" w:rsidRDefault="005F6E08" w:rsidP="005F6E08">
      <w:pPr>
        <w:pStyle w:val="Titre3"/>
        <w:keepNext w:val="0"/>
        <w:spacing w:line="276" w:lineRule="auto"/>
        <w:ind w:firstLine="142"/>
        <w:rPr>
          <w:rFonts w:ascii="Times New Roman" w:hAnsi="Times New Roman"/>
          <w:b w:val="0"/>
          <w:bCs/>
          <w:sz w:val="24"/>
        </w:rPr>
      </w:pPr>
      <w:r w:rsidRPr="00AA5425">
        <w:rPr>
          <w:rFonts w:ascii="Times New Roman" w:hAnsi="Times New Roman"/>
          <w:b w:val="0"/>
          <w:bCs/>
          <w:sz w:val="24"/>
        </w:rPr>
        <w:t>Qu’est-ce que l’homme intérieur</w:t>
      </w:r>
      <w:r w:rsidR="00B40B83">
        <w:rPr>
          <w:rFonts w:ascii="Times New Roman" w:hAnsi="Times New Roman"/>
          <w:b w:val="0"/>
          <w:bCs/>
          <w:sz w:val="24"/>
        </w:rPr>
        <w:t xml:space="preserve"> chez saint Paul</w:t>
      </w:r>
      <w:r w:rsidRPr="00AA5425">
        <w:rPr>
          <w:rFonts w:ascii="Times New Roman" w:hAnsi="Times New Roman"/>
          <w:b w:val="0"/>
          <w:bCs/>
          <w:sz w:val="24"/>
        </w:rPr>
        <w:t xml:space="preserve"> ? C’est une magnifique question que nous avons accepté d’examiner aujourd’hui</w:t>
      </w:r>
      <w:r>
        <w:rPr>
          <w:rStyle w:val="Appelnotedebasdep"/>
          <w:rFonts w:ascii="Times New Roman" w:hAnsi="Times New Roman"/>
          <w:b w:val="0"/>
          <w:bCs/>
          <w:sz w:val="24"/>
        </w:rPr>
        <w:footnoteReference w:id="1"/>
      </w:r>
      <w:r w:rsidRPr="00AA5425">
        <w:rPr>
          <w:rFonts w:ascii="Times New Roman" w:hAnsi="Times New Roman"/>
          <w:b w:val="0"/>
          <w:bCs/>
          <w:sz w:val="24"/>
        </w:rPr>
        <w:t xml:space="preserve">. </w:t>
      </w:r>
      <w:r w:rsidRPr="00AA5425">
        <w:rPr>
          <w:rFonts w:ascii="Times New Roman" w:hAnsi="Times New Roman"/>
          <w:b w:val="0"/>
          <w:bCs/>
          <w:iCs/>
          <w:sz w:val="24"/>
        </w:rPr>
        <w:t xml:space="preserve">Il ne faut probablement pas entendre par là ce que ce mot suggère pour nous, ce qu’il évoque spontanément quand nous pensons à la vie intérieure. </w:t>
      </w:r>
    </w:p>
    <w:p w:rsidR="005F6E08" w:rsidRDefault="005F6E08" w:rsidP="005F6E08">
      <w:pPr>
        <w:spacing w:before="120" w:after="120" w:line="276" w:lineRule="auto"/>
        <w:ind w:firstLine="142"/>
        <w:jc w:val="both"/>
      </w:pPr>
      <w:r w:rsidRPr="00AA5425">
        <w:t xml:space="preserve">On trouve chez Paul plusieurs courtes références où ce mot apparaît ou quelques mots équivalents. Nous avons </w:t>
      </w:r>
      <w:r w:rsidR="004D1BCA">
        <w:t>E</w:t>
      </w:r>
      <w:r w:rsidRPr="00AA5425">
        <w:t>p</w:t>
      </w:r>
      <w:r w:rsidR="004D1BCA">
        <w:t xml:space="preserve"> 3, 16 et</w:t>
      </w:r>
      <w:r w:rsidRPr="00AA5425">
        <w:t xml:space="preserve"> </w:t>
      </w:r>
      <w:r>
        <w:t>Ep </w:t>
      </w:r>
      <w:r w:rsidRPr="00AA5425">
        <w:t>4, 13</w:t>
      </w:r>
      <w:r>
        <w:t>-</w:t>
      </w:r>
      <w:r w:rsidRPr="00AA5425">
        <w:t xml:space="preserve">22, qui présentent  une certaine proximité avec Colossiens 3, 9. Nous avons ensuite deux autres références </w:t>
      </w:r>
      <w:r w:rsidR="004D1BCA">
        <w:t>qui</w:t>
      </w:r>
      <w:r w:rsidRPr="00AA5425">
        <w:t xml:space="preserve"> n’appartiennent pas aux deux épîtres précédentes qu’on appelle les épîtres de la c</w:t>
      </w:r>
      <w:r w:rsidR="004D1BCA">
        <w:t>aptivité</w:t>
      </w:r>
      <w:r w:rsidRPr="00AA5425">
        <w:t xml:space="preserve"> mais aux grandes épîtres antérieures</w:t>
      </w:r>
      <w:r w:rsidR="004D1BCA">
        <w:t xml:space="preserve"> –</w:t>
      </w:r>
      <w:r w:rsidRPr="00AA5425">
        <w:t xml:space="preserve"> </w:t>
      </w:r>
      <w:r w:rsidR="004D1BCA">
        <w:t>c</w:t>
      </w:r>
      <w:r w:rsidRPr="00AA5425">
        <w:t xml:space="preserve">’est important </w:t>
      </w:r>
      <w:r w:rsidRPr="00AA5425">
        <w:rPr>
          <w:bCs/>
        </w:rPr>
        <w:t>à noter</w:t>
      </w:r>
      <w:r w:rsidRPr="00AA5425">
        <w:t xml:space="preserve"> pour marquer une certaine continuité de vocabulaire chez Paul</w:t>
      </w:r>
      <w:r w:rsidR="004D1BCA">
        <w:t xml:space="preserve"> –,</w:t>
      </w:r>
      <w:r w:rsidRPr="00AA5425">
        <w:t xml:space="preserve"> </w:t>
      </w:r>
      <w:r w:rsidR="004D1BCA">
        <w:t>i</w:t>
      </w:r>
      <w:r w:rsidRPr="00AA5425">
        <w:t xml:space="preserve">l s’agit de </w:t>
      </w:r>
      <w:proofErr w:type="spellStart"/>
      <w:r w:rsidRPr="00AA5425">
        <w:t>R</w:t>
      </w:r>
      <w:r>
        <w:t>m</w:t>
      </w:r>
      <w:proofErr w:type="spellEnd"/>
      <w:r>
        <w:t xml:space="preserve"> </w:t>
      </w:r>
      <w:r w:rsidRPr="00AA5425">
        <w:t xml:space="preserve">7, 22, un texte que nous avons déjà lu, et </w:t>
      </w:r>
      <w:r>
        <w:t xml:space="preserve">2 Cor 4, </w:t>
      </w:r>
      <w:r w:rsidRPr="00AA5425">
        <w:t xml:space="preserve">16. </w:t>
      </w:r>
    </w:p>
    <w:p w:rsidR="005F6E08" w:rsidRPr="00AA5425" w:rsidRDefault="004D1BCA" w:rsidP="005F6E08">
      <w:pPr>
        <w:spacing w:before="120" w:after="120" w:line="276" w:lineRule="auto"/>
        <w:ind w:firstLine="142"/>
        <w:jc w:val="both"/>
      </w:pPr>
      <w:r>
        <w:t>L</w:t>
      </w:r>
      <w:r w:rsidR="005F6E08" w:rsidRPr="00AA5425">
        <w:t xml:space="preserve">es exégètes se sont intéressés aussi à ces expressions. </w:t>
      </w:r>
      <w:r>
        <w:t>Souvent</w:t>
      </w:r>
      <w:r w:rsidR="005F6E08" w:rsidRPr="00AA5425">
        <w:t xml:space="preserve"> la discussion porte sur le fait de savoir si l’homme </w:t>
      </w:r>
      <w:r>
        <w:t>intérieur, c’est tout un chacun</w:t>
      </w:r>
      <w:r w:rsidR="005F6E08" w:rsidRPr="00AA5425">
        <w:t xml:space="preserve"> </w:t>
      </w:r>
      <w:r>
        <w:t>(</w:t>
      </w:r>
      <w:r w:rsidR="005F6E08" w:rsidRPr="00AA5425">
        <w:t>l’homme</w:t>
      </w:r>
      <w:r>
        <w:t>)</w:t>
      </w:r>
      <w:r w:rsidR="005F6E08" w:rsidRPr="00AA5425">
        <w:t xml:space="preserve"> ou si c’est </w:t>
      </w:r>
      <w:r>
        <w:t>le Christ. Dans de nombreux cas</w:t>
      </w:r>
      <w:r w:rsidR="005F6E08" w:rsidRPr="00AA5425">
        <w:t xml:space="preserve"> cette question </w:t>
      </w:r>
      <w:r w:rsidRPr="00AA5425">
        <w:t>n’est pas pertinente</w:t>
      </w:r>
      <w:r w:rsidRPr="00AA5425">
        <w:t xml:space="preserve"> </w:t>
      </w:r>
      <w:r>
        <w:t xml:space="preserve">et </w:t>
      </w:r>
      <w:r w:rsidR="005F6E08" w:rsidRPr="00AA5425">
        <w:t>atteste que l’on n’est pas au texte.</w:t>
      </w:r>
    </w:p>
    <w:p w:rsidR="005F6E08" w:rsidRPr="005F6E08" w:rsidRDefault="005F6E08" w:rsidP="004D1BCA">
      <w:pPr>
        <w:spacing w:before="120" w:after="360" w:line="276" w:lineRule="auto"/>
        <w:ind w:firstLine="142"/>
        <w:jc w:val="both"/>
      </w:pPr>
      <w:r w:rsidRPr="005F6E08">
        <w:t>Nous prenons  2 Cor 4, 16</w:t>
      </w:r>
      <w:r w:rsidR="004D1BCA">
        <w:t xml:space="preserve"> en regardant aussi les versets qui suivent</w:t>
      </w:r>
      <w:r w:rsidRPr="005F6E08">
        <w:t>.</w:t>
      </w:r>
    </w:p>
    <w:p w:rsidR="008D125D" w:rsidRPr="008D125D" w:rsidRDefault="008D125D" w:rsidP="00B40B83">
      <w:pPr>
        <w:spacing w:before="120" w:after="180" w:line="276" w:lineRule="auto"/>
        <w:ind w:firstLine="142"/>
        <w:jc w:val="both"/>
        <w:rPr>
          <w:b/>
          <w:sz w:val="28"/>
          <w:szCs w:val="28"/>
        </w:rPr>
      </w:pPr>
      <w:r>
        <w:rPr>
          <w:b/>
          <w:sz w:val="28"/>
          <w:szCs w:val="28"/>
        </w:rPr>
        <w:t xml:space="preserve">1) </w:t>
      </w:r>
      <w:r w:rsidR="00B40B83">
        <w:rPr>
          <w:b/>
          <w:sz w:val="28"/>
          <w:szCs w:val="28"/>
        </w:rPr>
        <w:t>V</w:t>
      </w:r>
      <w:r w:rsidR="001A0CB5" w:rsidRPr="008D125D">
        <w:rPr>
          <w:b/>
          <w:sz w:val="28"/>
          <w:szCs w:val="28"/>
        </w:rPr>
        <w:t>erset 16</w:t>
      </w:r>
      <w:r w:rsidRPr="008D125D">
        <w:rPr>
          <w:b/>
          <w:sz w:val="28"/>
          <w:szCs w:val="28"/>
        </w:rPr>
        <w:t xml:space="preserve"> : homme intérieur et homme extérieur.</w:t>
      </w:r>
      <w:r w:rsidR="001A0CB5" w:rsidRPr="008D125D">
        <w:rPr>
          <w:b/>
          <w:sz w:val="28"/>
          <w:szCs w:val="28"/>
        </w:rPr>
        <w:t xml:space="preserve"> </w:t>
      </w:r>
    </w:p>
    <w:p w:rsidR="001A0CB5" w:rsidRDefault="001A0CB5" w:rsidP="008D125D">
      <w:pPr>
        <w:spacing w:before="120" w:after="240" w:line="276" w:lineRule="auto"/>
        <w:ind w:firstLine="142"/>
        <w:jc w:val="both"/>
      </w:pPr>
      <w:r>
        <w:rPr>
          <w:b/>
          <w:bCs/>
        </w:rPr>
        <w:t xml:space="preserve">« </w:t>
      </w:r>
      <w:r w:rsidRPr="00112B16">
        <w:rPr>
          <w:b/>
          <w:i/>
        </w:rPr>
        <w:t>C’est pourquoi nous ne nous chagrinons pas, mais si notre homme extérieur se corrompt (se défait) et que notre homme intérieur se renouvelle de jour en jour</w:t>
      </w:r>
      <w:r w:rsidRPr="00AA5425">
        <w:rPr>
          <w:i/>
        </w:rPr>
        <w:t>…</w:t>
      </w:r>
      <w:r w:rsidRPr="00E14E40">
        <w:rPr>
          <w:bCs/>
          <w:iCs/>
        </w:rPr>
        <w:t>»</w:t>
      </w:r>
      <w:r w:rsidRPr="00AA5425">
        <w:rPr>
          <w:i/>
        </w:rPr>
        <w:t xml:space="preserve"> </w:t>
      </w:r>
      <w:r w:rsidRPr="00AA5425">
        <w:t xml:space="preserve">Nous avons ici </w:t>
      </w:r>
      <w:r w:rsidRPr="00AA5425">
        <w:lastRenderedPageBreak/>
        <w:t xml:space="preserve">explicitement la mention </w:t>
      </w:r>
      <w:r w:rsidRPr="00AA5425">
        <w:rPr>
          <w:i/>
        </w:rPr>
        <w:t xml:space="preserve">homme extérieur </w:t>
      </w:r>
      <w:r w:rsidRPr="00AA5425">
        <w:t xml:space="preserve">opposée à </w:t>
      </w:r>
      <w:r w:rsidRPr="00AA5425">
        <w:rPr>
          <w:i/>
        </w:rPr>
        <w:t>homme intérieur</w:t>
      </w:r>
      <w:r w:rsidRPr="00AA5425">
        <w:t xml:space="preserve">. Évidemment il y a rapport entre les deux. Il faudrait se demander en quoi ces expressions nous font problème. </w:t>
      </w:r>
    </w:p>
    <w:p w:rsidR="008D125D" w:rsidRPr="008D125D" w:rsidRDefault="008D125D" w:rsidP="001A0CB5">
      <w:pPr>
        <w:spacing w:before="120" w:after="120" w:line="276" w:lineRule="auto"/>
        <w:ind w:firstLine="142"/>
        <w:jc w:val="both"/>
        <w:rPr>
          <w:b/>
          <w:sz w:val="26"/>
          <w:szCs w:val="26"/>
        </w:rPr>
      </w:pPr>
      <w:r w:rsidRPr="008D125D">
        <w:rPr>
          <w:b/>
          <w:sz w:val="26"/>
          <w:szCs w:val="26"/>
        </w:rPr>
        <w:t>Qu'entendre ici par le mot homme ?</w:t>
      </w:r>
    </w:p>
    <w:p w:rsidR="001A0CB5" w:rsidRDefault="001A0CB5" w:rsidP="001A0CB5">
      <w:pPr>
        <w:spacing w:before="120" w:after="120" w:line="276" w:lineRule="auto"/>
        <w:ind w:firstLine="142"/>
        <w:jc w:val="both"/>
      </w:pPr>
      <w:r w:rsidRPr="00AA5425">
        <w:t xml:space="preserve">D'abord le mot </w:t>
      </w:r>
      <w:r w:rsidRPr="00AA5425">
        <w:rPr>
          <w:i/>
        </w:rPr>
        <w:t>homme.</w:t>
      </w:r>
      <w:r w:rsidRPr="00AA5425">
        <w:t xml:space="preserve"> Chez nous l'homme, en vérité, c'est </w:t>
      </w:r>
      <w:r w:rsidRPr="00AA5425">
        <w:rPr>
          <w:i/>
        </w:rPr>
        <w:t>un</w:t>
      </w:r>
      <w:r w:rsidRPr="00AA5425">
        <w:t xml:space="preserve"> homme, c'est un sujet qui </w:t>
      </w:r>
      <w:proofErr w:type="gramStart"/>
      <w:r w:rsidRPr="00AA5425">
        <w:t xml:space="preserve">dit </w:t>
      </w:r>
      <w:r w:rsidRPr="00AA5425">
        <w:rPr>
          <w:i/>
          <w:iCs/>
        </w:rPr>
        <w:t>je</w:t>
      </w:r>
      <w:proofErr w:type="gramEnd"/>
      <w:r w:rsidRPr="00AA5425">
        <w:t xml:space="preserve">. Ici, non. Ce qui est envisagé, c'est l'être-homme et il y a </w:t>
      </w:r>
      <w:r>
        <w:t>un être-homme dans l'être-homme</w:t>
      </w:r>
      <w:r w:rsidRPr="00AA5425">
        <w:t xml:space="preserve">. Il y a l'homme dans l'homme. Autrement dit, </w:t>
      </w:r>
      <w:r w:rsidRPr="00AA5425">
        <w:rPr>
          <w:i/>
        </w:rPr>
        <w:t>homme</w:t>
      </w:r>
      <w:r w:rsidRPr="00AA5425">
        <w:t xml:space="preserve"> ne désigne pas un sujet, une substance, une nature, mais quelque chose comme une posture. Nous allons trouver les mots qui vont le confirmer. Il ne s'agit pas d'une posture que pourrait prendre un homme par ailleurs déjà sujet d'une nature, bien sûr que non ! C'est une posture constitutive. </w:t>
      </w:r>
    </w:p>
    <w:p w:rsidR="001A0CB5" w:rsidRPr="00AA5425" w:rsidRDefault="001A0CB5" w:rsidP="001A0CB5">
      <w:pPr>
        <w:spacing w:before="120" w:after="120" w:line="276" w:lineRule="auto"/>
        <w:ind w:firstLine="142"/>
        <w:jc w:val="both"/>
      </w:pPr>
      <w:r w:rsidRPr="00AA5425">
        <w:t>Il y a deux postures constitutives, deux hommes : l'un est appelé intérieur, l'autre extérieur</w:t>
      </w:r>
      <w:r w:rsidR="00B40B83">
        <w:rPr>
          <w:rStyle w:val="Appelnotedebasdep"/>
        </w:rPr>
        <w:footnoteReference w:id="2"/>
      </w:r>
      <w:r w:rsidRPr="00AA5425">
        <w:t xml:space="preserve">.  </w:t>
      </w:r>
    </w:p>
    <w:p w:rsidR="001A0CB5" w:rsidRPr="00AA5425" w:rsidRDefault="001A0CB5" w:rsidP="008D125D">
      <w:pPr>
        <w:pStyle w:val="Titre3"/>
        <w:keepNext w:val="0"/>
        <w:spacing w:after="240" w:line="276" w:lineRule="auto"/>
        <w:ind w:firstLine="142"/>
        <w:rPr>
          <w:rFonts w:ascii="Times New Roman" w:hAnsi="Times New Roman"/>
          <w:b w:val="0"/>
          <w:bCs/>
          <w:sz w:val="24"/>
        </w:rPr>
      </w:pPr>
      <w:r w:rsidRPr="00AA5425">
        <w:rPr>
          <w:rFonts w:ascii="Times New Roman" w:hAnsi="Times New Roman"/>
          <w:b w:val="0"/>
          <w:bCs/>
          <w:sz w:val="24"/>
        </w:rPr>
        <w:t xml:space="preserve">Ceci peut nous faire difficulté, parce que nous sommes peut-être accoutumés de penser l'intériorité sur le mode de la fermeture à tout ce qui nous entoure, à ce qui nous fait rentrer en nous-mêmes ou quelque chose de cet ordre. Il ne s'agit pas du tout de cela. Intériorité et extériorité ont l'avantage d'être des mots qui relèvent de la symbolique de l'espace, mais sur un mode qui ne nous est pas familier. Il faut donc attendre du contexte que ces deux termes se confirment. Par homme, il ne faut pas entendre ce que nous appelons un homme, et pour intérieur ou </w:t>
      </w:r>
      <w:r>
        <w:rPr>
          <w:rFonts w:ascii="Times New Roman" w:hAnsi="Times New Roman"/>
          <w:b w:val="0"/>
          <w:bCs/>
          <w:sz w:val="24"/>
        </w:rPr>
        <w:t>extérieur, il ne faut nous fier</w:t>
      </w:r>
      <w:r w:rsidRPr="00AA5425">
        <w:rPr>
          <w:rFonts w:ascii="Times New Roman" w:hAnsi="Times New Roman"/>
          <w:b w:val="0"/>
          <w:bCs/>
          <w:sz w:val="24"/>
        </w:rPr>
        <w:t xml:space="preserve"> ni </w:t>
      </w:r>
      <w:r>
        <w:rPr>
          <w:rFonts w:ascii="Times New Roman" w:hAnsi="Times New Roman"/>
          <w:b w:val="0"/>
          <w:bCs/>
          <w:sz w:val="24"/>
        </w:rPr>
        <w:t>à nos représentations spatiales</w:t>
      </w:r>
      <w:r w:rsidRPr="00AA5425">
        <w:rPr>
          <w:rFonts w:ascii="Times New Roman" w:hAnsi="Times New Roman"/>
          <w:b w:val="0"/>
          <w:bCs/>
          <w:sz w:val="24"/>
        </w:rPr>
        <w:t xml:space="preserve"> ni à l'investissement métaphorique qui est d'usage dans notre langage. </w:t>
      </w:r>
    </w:p>
    <w:p w:rsidR="001A1299" w:rsidRPr="001A1299" w:rsidRDefault="001A1299" w:rsidP="001A1299">
      <w:pPr>
        <w:spacing w:before="120" w:after="120" w:line="266" w:lineRule="auto"/>
        <w:ind w:firstLine="284"/>
        <w:jc w:val="both"/>
        <w:outlineLvl w:val="2"/>
        <w:rPr>
          <w:rFonts w:eastAsia="Arial Unicode MS"/>
          <w:b/>
          <w:sz w:val="26"/>
          <w:szCs w:val="26"/>
        </w:rPr>
      </w:pPr>
      <w:r w:rsidRPr="001A1299">
        <w:rPr>
          <w:rFonts w:eastAsia="Arial Unicode MS"/>
          <w:b/>
          <w:sz w:val="26"/>
          <w:szCs w:val="26"/>
        </w:rPr>
        <w:t>Intérieur et extérieur.</w:t>
      </w:r>
    </w:p>
    <w:p w:rsidR="001A1299" w:rsidRPr="00E05EE6" w:rsidRDefault="001A1299" w:rsidP="001A1299">
      <w:pPr>
        <w:spacing w:before="120" w:after="120" w:line="266" w:lineRule="auto"/>
        <w:ind w:firstLine="284"/>
        <w:jc w:val="both"/>
        <w:outlineLvl w:val="2"/>
        <w:rPr>
          <w:rFonts w:eastAsia="Arial Unicode MS"/>
        </w:rPr>
      </w:pPr>
      <w:r w:rsidRPr="00E05EE6">
        <w:rPr>
          <w:rFonts w:eastAsia="Arial Unicode MS"/>
        </w:rPr>
        <w:t xml:space="preserve">Il faudrait méditer aussi sur les mots </w:t>
      </w:r>
      <w:r w:rsidRPr="00E05EE6">
        <w:rPr>
          <w:rFonts w:eastAsia="Arial Unicode MS"/>
          <w:i/>
          <w:iCs/>
        </w:rPr>
        <w:t>intérieur</w:t>
      </w:r>
      <w:r w:rsidRPr="00E05EE6">
        <w:rPr>
          <w:rFonts w:eastAsia="Arial Unicode MS"/>
        </w:rPr>
        <w:t xml:space="preserve"> et </w:t>
      </w:r>
      <w:r w:rsidRPr="00E05EE6">
        <w:rPr>
          <w:rFonts w:eastAsia="Arial Unicode MS"/>
          <w:i/>
          <w:iCs/>
        </w:rPr>
        <w:t>extérieur</w:t>
      </w:r>
      <w:r w:rsidRPr="00E05EE6">
        <w:rPr>
          <w:rFonts w:eastAsia="Arial Unicode MS"/>
        </w:rPr>
        <w:t xml:space="preserve">. Nous utilisons constamment ces oppositions ou ces relations. Elles appartiennent aux symboliques fondamentales et il faut se demander comment ces deux mots jouent l’un par rapport à l’autre. En certains lieux, ce sont des contraires qui s’excluent, comme lumière et </w:t>
      </w:r>
      <w:proofErr w:type="spellStart"/>
      <w:r w:rsidRPr="00E05EE6">
        <w:rPr>
          <w:rFonts w:eastAsia="Arial Unicode MS"/>
        </w:rPr>
        <w:t>ténèbre</w:t>
      </w:r>
      <w:proofErr w:type="spellEnd"/>
      <w:r w:rsidRPr="00E05EE6">
        <w:rPr>
          <w:rFonts w:eastAsia="Arial Unicode MS"/>
        </w:rPr>
        <w:t xml:space="preserve">, </w:t>
      </w:r>
      <w:r w:rsidRPr="00E05EE6">
        <w:rPr>
          <w:rFonts w:eastAsia="Arial Unicode MS"/>
          <w:bCs/>
        </w:rPr>
        <w:t>puisque lumière et intériorité sont synonymes chez Jean. En effet, dans le</w:t>
      </w:r>
      <w:r w:rsidRPr="00E05EE6">
        <w:rPr>
          <w:rFonts w:eastAsia="Arial Unicode MS"/>
        </w:rPr>
        <w:t xml:space="preserve"> Prologue, "</w:t>
      </w:r>
      <w:r w:rsidRPr="00E05EE6">
        <w:rPr>
          <w:rFonts w:eastAsia="Arial Unicode MS"/>
          <w:i/>
        </w:rPr>
        <w:t>ce qui advint en Lui"</w:t>
      </w:r>
      <w:r w:rsidRPr="00E05EE6">
        <w:rPr>
          <w:rFonts w:eastAsia="Arial Unicode MS"/>
        </w:rPr>
        <w:t>, qui est vie et lumière, s’oppose à "</w:t>
      </w:r>
      <w:r w:rsidRPr="00E05EE6">
        <w:rPr>
          <w:rFonts w:eastAsia="Arial Unicode MS"/>
          <w:i/>
        </w:rPr>
        <w:t>ce qui advint</w:t>
      </w:r>
      <w:r w:rsidRPr="00E05EE6">
        <w:rPr>
          <w:rFonts w:eastAsia="Arial Unicode MS"/>
        </w:rPr>
        <w:t xml:space="preserve"> </w:t>
      </w:r>
      <w:r w:rsidRPr="00E05EE6">
        <w:rPr>
          <w:rFonts w:eastAsia="Arial Unicode MS"/>
          <w:i/>
        </w:rPr>
        <w:t>hors de lui</w:t>
      </w:r>
      <w:r w:rsidRPr="00E05EE6">
        <w:rPr>
          <w:rFonts w:eastAsia="Arial Unicode MS"/>
        </w:rPr>
        <w:t> ", qui est "</w:t>
      </w:r>
      <w:r w:rsidRPr="00E05EE6">
        <w:rPr>
          <w:rFonts w:eastAsia="Arial Unicode MS"/>
          <w:i/>
        </w:rPr>
        <w:t>le rien</w:t>
      </w:r>
      <w:r w:rsidRPr="00E05EE6">
        <w:rPr>
          <w:rFonts w:eastAsia="Arial Unicode MS"/>
        </w:rPr>
        <w:t xml:space="preserve">", la </w:t>
      </w:r>
      <w:proofErr w:type="spellStart"/>
      <w:r w:rsidRPr="00E05EE6">
        <w:rPr>
          <w:rFonts w:eastAsia="Arial Unicode MS"/>
        </w:rPr>
        <w:t>ténèbre</w:t>
      </w:r>
      <w:proofErr w:type="spellEnd"/>
      <w:r w:rsidRPr="00E05EE6">
        <w:rPr>
          <w:rFonts w:eastAsia="Arial Unicode MS"/>
        </w:rPr>
        <w:t xml:space="preserve">. À la mesure où la lumière vient, la </w:t>
      </w:r>
      <w:proofErr w:type="spellStart"/>
      <w:r w:rsidRPr="00E05EE6">
        <w:rPr>
          <w:rFonts w:eastAsia="Arial Unicode MS"/>
        </w:rPr>
        <w:t>ténèbre</w:t>
      </w:r>
      <w:proofErr w:type="spellEnd"/>
      <w:r w:rsidRPr="00E05EE6">
        <w:rPr>
          <w:rFonts w:eastAsia="Arial Unicode MS"/>
        </w:rPr>
        <w:t xml:space="preserve"> s’en va, elles ne composent pas ensemble.</w:t>
      </w:r>
    </w:p>
    <w:p w:rsidR="001A1299" w:rsidRPr="00E05EE6" w:rsidRDefault="001A1299" w:rsidP="001A1299">
      <w:pPr>
        <w:spacing w:before="120" w:after="120" w:line="266" w:lineRule="auto"/>
        <w:ind w:firstLine="284"/>
        <w:jc w:val="both"/>
        <w:outlineLvl w:val="2"/>
        <w:rPr>
          <w:rFonts w:eastAsia="Arial Unicode MS"/>
          <w:bCs/>
        </w:rPr>
      </w:pPr>
      <w:r w:rsidRPr="00E05EE6">
        <w:rPr>
          <w:rFonts w:eastAsia="Arial Unicode MS"/>
          <w:bCs/>
        </w:rPr>
        <w:t>En revanche, il y a un dedans et un dehors qui peuvent être, disons sommairement, complémentaires. Par exemple, la liberté, c’est d’habiter, habiter la maison du Père, et habiter est essentiellement pouvoir entrer et sortir : dedans et dehors. La prison n’est pas une habitation libre. L’absence de domicile est aussi une carence. Donc, dans ce sens-là, dedans-dehors sont de bonnes alternances. On n’est plus dans l’alternance du type lumière-</w:t>
      </w:r>
      <w:proofErr w:type="spellStart"/>
      <w:r w:rsidRPr="00E05EE6">
        <w:rPr>
          <w:rFonts w:eastAsia="Arial Unicode MS"/>
          <w:bCs/>
        </w:rPr>
        <w:t>ténèbre</w:t>
      </w:r>
      <w:proofErr w:type="spellEnd"/>
      <w:r w:rsidRPr="00E05EE6">
        <w:rPr>
          <w:rFonts w:eastAsia="Arial Unicode MS"/>
          <w:bCs/>
        </w:rPr>
        <w:t xml:space="preserve">, mais éventuellement dans l’alternance du type jour et nuit, qui peut être perçue comme une belle alternance, le beau rythme des temps. Et puis dedans-dehors est intimement lié à la question du </w:t>
      </w:r>
      <w:proofErr w:type="spellStart"/>
      <w:r w:rsidRPr="00E05EE6">
        <w:rPr>
          <w:rFonts w:eastAsia="Arial Unicode MS"/>
          <w:bCs/>
          <w:i/>
        </w:rPr>
        <w:t>où</w:t>
      </w:r>
      <w:proofErr w:type="spellEnd"/>
      <w:r w:rsidRPr="00E05EE6">
        <w:rPr>
          <w:rFonts w:eastAsia="Arial Unicode MS"/>
          <w:bCs/>
        </w:rPr>
        <w:t>, question première qui régit tout l’évangile de Jean.</w:t>
      </w:r>
    </w:p>
    <w:p w:rsidR="00B40B83" w:rsidRDefault="001A1299" w:rsidP="00B40B83">
      <w:pPr>
        <w:spacing w:after="120" w:line="266" w:lineRule="auto"/>
        <w:ind w:right="56" w:firstLine="180"/>
        <w:jc w:val="both"/>
        <w:rPr>
          <w:rFonts w:eastAsia="Calibri"/>
          <w:bCs/>
          <w:lang w:eastAsia="en-US"/>
        </w:rPr>
      </w:pPr>
      <w:r w:rsidRPr="00E05EE6">
        <w:rPr>
          <w:rFonts w:eastAsia="Calibri"/>
          <w:bCs/>
          <w:lang w:eastAsia="en-US"/>
        </w:rPr>
        <w:t xml:space="preserve">Ceci a aussi à voir avec des appartenances. Être dedans, c’est faire partie, ce qui renvoie à la façon de dire </w:t>
      </w:r>
      <w:r w:rsidRPr="00E05EE6">
        <w:rPr>
          <w:rFonts w:eastAsia="Calibri"/>
          <w:bCs/>
          <w:i/>
          <w:iCs/>
          <w:lang w:eastAsia="en-US"/>
        </w:rPr>
        <w:t>nous</w:t>
      </w:r>
      <w:r w:rsidRPr="00E05EE6">
        <w:rPr>
          <w:rFonts w:eastAsia="Calibri"/>
          <w:bCs/>
          <w:lang w:eastAsia="en-US"/>
        </w:rPr>
        <w:t xml:space="preserve"> : nous les francophones, nous les nivernais… Et si on médite sur </w:t>
      </w:r>
      <w:r w:rsidRPr="00E05EE6">
        <w:rPr>
          <w:rFonts w:eastAsia="Calibri"/>
          <w:bCs/>
          <w:i/>
          <w:lang w:eastAsia="en-US"/>
        </w:rPr>
        <w:t>je</w:t>
      </w:r>
      <w:r w:rsidRPr="00E05EE6">
        <w:rPr>
          <w:rFonts w:eastAsia="Calibri"/>
          <w:bCs/>
          <w:lang w:eastAsia="en-US"/>
        </w:rPr>
        <w:t xml:space="preserve">, bien sûr, il est très important de voir que </w:t>
      </w:r>
      <w:r w:rsidRPr="00E05EE6">
        <w:rPr>
          <w:rFonts w:eastAsia="Calibri"/>
          <w:bCs/>
          <w:i/>
          <w:lang w:eastAsia="en-US"/>
        </w:rPr>
        <w:t>je</w:t>
      </w:r>
      <w:r w:rsidRPr="00E05EE6">
        <w:rPr>
          <w:rFonts w:eastAsia="Calibri"/>
          <w:bCs/>
          <w:lang w:eastAsia="en-US"/>
        </w:rPr>
        <w:t xml:space="preserve"> n’</w:t>
      </w:r>
      <w:proofErr w:type="spellStart"/>
      <w:r w:rsidRPr="00E05EE6">
        <w:rPr>
          <w:rFonts w:eastAsia="Calibri"/>
          <w:bCs/>
          <w:lang w:eastAsia="en-US"/>
        </w:rPr>
        <w:t>est</w:t>
      </w:r>
      <w:proofErr w:type="spellEnd"/>
      <w:r w:rsidRPr="00E05EE6">
        <w:rPr>
          <w:rFonts w:eastAsia="Calibri"/>
          <w:bCs/>
          <w:lang w:eastAsia="en-US"/>
        </w:rPr>
        <w:t xml:space="preserve"> pas posé le premier, </w:t>
      </w:r>
      <w:r w:rsidRPr="00E05EE6">
        <w:rPr>
          <w:rFonts w:eastAsia="Calibri"/>
          <w:bCs/>
          <w:i/>
          <w:lang w:eastAsia="en-US"/>
        </w:rPr>
        <w:t>je</w:t>
      </w:r>
      <w:r w:rsidRPr="00E05EE6">
        <w:rPr>
          <w:rFonts w:eastAsia="Calibri"/>
          <w:bCs/>
          <w:lang w:eastAsia="en-US"/>
        </w:rPr>
        <w:t xml:space="preserve"> </w:t>
      </w:r>
      <w:proofErr w:type="gramStart"/>
      <w:r w:rsidRPr="00E05EE6">
        <w:rPr>
          <w:rFonts w:eastAsia="Calibri"/>
          <w:bCs/>
          <w:lang w:eastAsia="en-US"/>
        </w:rPr>
        <w:t>est</w:t>
      </w:r>
      <w:proofErr w:type="gramEnd"/>
      <w:r w:rsidRPr="00E05EE6">
        <w:rPr>
          <w:rFonts w:eastAsia="Calibri"/>
          <w:bCs/>
          <w:lang w:eastAsia="en-US"/>
        </w:rPr>
        <w:t xml:space="preserve"> toujours donné par </w:t>
      </w:r>
      <w:r w:rsidRPr="00E05EE6">
        <w:rPr>
          <w:rFonts w:eastAsia="Calibri"/>
          <w:bCs/>
          <w:i/>
          <w:lang w:eastAsia="en-US"/>
        </w:rPr>
        <w:t>tu</w:t>
      </w:r>
      <w:r w:rsidRPr="00E05EE6">
        <w:rPr>
          <w:rFonts w:eastAsia="Calibri"/>
          <w:bCs/>
          <w:lang w:eastAsia="en-US"/>
        </w:rPr>
        <w:t xml:space="preserve">. Et d’autre part le </w:t>
      </w:r>
      <w:proofErr w:type="spellStart"/>
      <w:r w:rsidRPr="00E05EE6">
        <w:rPr>
          <w:rFonts w:eastAsia="Calibri"/>
          <w:bCs/>
          <w:i/>
          <w:lang w:eastAsia="en-US"/>
        </w:rPr>
        <w:t>je</w:t>
      </w:r>
      <w:proofErr w:type="spellEnd"/>
      <w:r w:rsidRPr="00E05EE6">
        <w:rPr>
          <w:rFonts w:eastAsia="Calibri"/>
          <w:bCs/>
          <w:lang w:eastAsia="en-US"/>
        </w:rPr>
        <w:t xml:space="preserve"> se constitue dans des </w:t>
      </w:r>
      <w:r w:rsidRPr="00E05EE6">
        <w:rPr>
          <w:rFonts w:eastAsia="Calibri"/>
          <w:bCs/>
          <w:i/>
          <w:lang w:eastAsia="en-US"/>
        </w:rPr>
        <w:t>nous</w:t>
      </w:r>
      <w:r w:rsidRPr="00E05EE6">
        <w:rPr>
          <w:rFonts w:eastAsia="Calibri"/>
          <w:bCs/>
          <w:lang w:eastAsia="en-US"/>
        </w:rPr>
        <w:t xml:space="preserve">, faute de quoi il se constitue dans un </w:t>
      </w:r>
      <w:r w:rsidRPr="00E05EE6">
        <w:rPr>
          <w:rFonts w:eastAsia="Calibri"/>
          <w:bCs/>
          <w:i/>
          <w:lang w:eastAsia="en-US"/>
        </w:rPr>
        <w:t>on</w:t>
      </w:r>
      <w:r w:rsidRPr="00E05EE6">
        <w:rPr>
          <w:rFonts w:eastAsia="Calibri"/>
          <w:bCs/>
          <w:lang w:eastAsia="en-US"/>
        </w:rPr>
        <w:t xml:space="preserve"> anonyme. </w:t>
      </w:r>
    </w:p>
    <w:p w:rsidR="001A1299" w:rsidRPr="00E05EE6" w:rsidRDefault="001A1299" w:rsidP="00B40B83">
      <w:pPr>
        <w:spacing w:after="360" w:line="266" w:lineRule="auto"/>
        <w:ind w:right="56" w:firstLine="180"/>
        <w:jc w:val="both"/>
        <w:rPr>
          <w:rFonts w:eastAsia="Calibri"/>
          <w:lang w:eastAsia="en-US"/>
        </w:rPr>
      </w:pPr>
      <w:r w:rsidRPr="00E05EE6">
        <w:rPr>
          <w:rFonts w:eastAsia="Calibri"/>
          <w:bCs/>
          <w:lang w:eastAsia="en-US"/>
        </w:rPr>
        <w:t>Ces questions concernent la simple expression : homme intérieur. Elles nous évitent de nous en tenir à ce que ce mot évoque immédiatement à notre esprit</w:t>
      </w:r>
      <w:r w:rsidR="008D125D">
        <w:rPr>
          <w:rFonts w:eastAsia="Calibri"/>
          <w:bCs/>
          <w:lang w:eastAsia="en-US"/>
        </w:rPr>
        <w:t>.</w:t>
      </w:r>
    </w:p>
    <w:p w:rsidR="008D125D" w:rsidRPr="008D125D" w:rsidRDefault="008D125D" w:rsidP="008D125D">
      <w:pPr>
        <w:pStyle w:val="Titre3"/>
        <w:keepNext w:val="0"/>
        <w:spacing w:line="276" w:lineRule="auto"/>
        <w:ind w:firstLine="142"/>
        <w:rPr>
          <w:rFonts w:ascii="Times New Roman" w:hAnsi="Times New Roman"/>
          <w:bCs/>
          <w:szCs w:val="26"/>
        </w:rPr>
      </w:pPr>
      <w:r w:rsidRPr="008D125D">
        <w:rPr>
          <w:rFonts w:ascii="Times New Roman" w:hAnsi="Times New Roman"/>
          <w:bCs/>
          <w:szCs w:val="26"/>
        </w:rPr>
        <w:lastRenderedPageBreak/>
        <w:t>La nouveauté christique.</w:t>
      </w:r>
    </w:p>
    <w:p w:rsidR="008D125D" w:rsidRPr="00AA5425" w:rsidRDefault="008D125D" w:rsidP="008D125D">
      <w:pPr>
        <w:pStyle w:val="Titre3"/>
        <w:keepNext w:val="0"/>
        <w:spacing w:line="276" w:lineRule="auto"/>
        <w:ind w:firstLine="142"/>
        <w:rPr>
          <w:rFonts w:ascii="Times New Roman" w:hAnsi="Times New Roman"/>
          <w:b w:val="0"/>
          <w:sz w:val="24"/>
        </w:rPr>
      </w:pPr>
      <w:r w:rsidRPr="00AA5425">
        <w:rPr>
          <w:rFonts w:ascii="Times New Roman" w:hAnsi="Times New Roman"/>
          <w:b w:val="0"/>
          <w:bCs/>
          <w:sz w:val="24"/>
        </w:rPr>
        <w:t xml:space="preserve">L’homme intérieur, dit Paul, </w:t>
      </w:r>
      <w:r w:rsidRPr="008D125D">
        <w:rPr>
          <w:rFonts w:ascii="Times New Roman" w:hAnsi="Times New Roman"/>
          <w:bCs/>
          <w:i/>
          <w:sz w:val="24"/>
        </w:rPr>
        <w:t>se</w:t>
      </w:r>
      <w:r w:rsidRPr="008D125D">
        <w:rPr>
          <w:rFonts w:ascii="Times New Roman" w:hAnsi="Times New Roman"/>
          <w:i/>
          <w:sz w:val="24"/>
        </w:rPr>
        <w:t xml:space="preserve"> renouvelle de jour en jour</w:t>
      </w:r>
      <w:r w:rsidRPr="00AA5425">
        <w:rPr>
          <w:rFonts w:ascii="Times New Roman" w:hAnsi="Times New Roman"/>
          <w:b w:val="0"/>
          <w:sz w:val="24"/>
        </w:rPr>
        <w:t xml:space="preserve">, tandis que l’autre se défait, se corrompt. Le mot </w:t>
      </w:r>
      <w:r w:rsidRPr="00AA5425">
        <w:rPr>
          <w:rFonts w:ascii="Times New Roman" w:hAnsi="Times New Roman"/>
          <w:b w:val="0"/>
          <w:i/>
          <w:sz w:val="24"/>
        </w:rPr>
        <w:t>renouveler</w:t>
      </w:r>
      <w:r w:rsidRPr="00AA5425">
        <w:rPr>
          <w:rFonts w:ascii="Times New Roman" w:hAnsi="Times New Roman"/>
          <w:b w:val="0"/>
          <w:sz w:val="24"/>
        </w:rPr>
        <w:t xml:space="preserve">, le mot de nouveauté, est donc associé à la mention de l’homme intérieur. C’est en ce sens-là que le Christ est le nouvel Adam. Et ici est noté qu’il se renouvelle de jour en jour, tandis que l’homme extérieur se détruit progressivement. </w:t>
      </w:r>
    </w:p>
    <w:p w:rsidR="008D125D" w:rsidRDefault="008D125D" w:rsidP="008D125D">
      <w:pPr>
        <w:pStyle w:val="Titre3"/>
        <w:keepNext w:val="0"/>
        <w:spacing w:line="276" w:lineRule="auto"/>
        <w:ind w:firstLine="142"/>
        <w:rPr>
          <w:rFonts w:ascii="Times New Roman" w:hAnsi="Times New Roman"/>
          <w:b w:val="0"/>
          <w:sz w:val="24"/>
        </w:rPr>
      </w:pPr>
      <w:r w:rsidRPr="00AA5425">
        <w:rPr>
          <w:rFonts w:ascii="Times New Roman" w:hAnsi="Times New Roman"/>
          <w:b w:val="0"/>
          <w:sz w:val="24"/>
        </w:rPr>
        <w:t xml:space="preserve">Nous avons ici la traduction paulinienne de la phrase de Jean : </w:t>
      </w:r>
      <w:r>
        <w:rPr>
          <w:rFonts w:ascii="Times New Roman" w:hAnsi="Times New Roman"/>
          <w:b w:val="0"/>
          <w:bCs/>
          <w:sz w:val="24"/>
        </w:rPr>
        <w:t xml:space="preserve">« </w:t>
      </w:r>
      <w:r>
        <w:rPr>
          <w:rFonts w:ascii="Times New Roman" w:hAnsi="Times New Roman"/>
          <w:b w:val="0"/>
          <w:i/>
          <w:sz w:val="24"/>
        </w:rPr>
        <w:t>C</w:t>
      </w:r>
      <w:r w:rsidRPr="00AA5425">
        <w:rPr>
          <w:rFonts w:ascii="Times New Roman" w:hAnsi="Times New Roman"/>
          <w:b w:val="0"/>
          <w:i/>
          <w:sz w:val="24"/>
        </w:rPr>
        <w:t xml:space="preserve">'est ceci la disposition nouvelle que je vous écris, ce qui est vrai en </w:t>
      </w:r>
      <w:r>
        <w:rPr>
          <w:rFonts w:ascii="Times New Roman" w:hAnsi="Times New Roman"/>
          <w:b w:val="0"/>
          <w:i/>
          <w:sz w:val="24"/>
        </w:rPr>
        <w:t>l</w:t>
      </w:r>
      <w:r w:rsidRPr="00AA5425">
        <w:rPr>
          <w:rFonts w:ascii="Times New Roman" w:hAnsi="Times New Roman"/>
          <w:b w:val="0"/>
          <w:i/>
          <w:sz w:val="24"/>
        </w:rPr>
        <w:t xml:space="preserve">ui et en vous : que la </w:t>
      </w:r>
      <w:proofErr w:type="spellStart"/>
      <w:r w:rsidRPr="00AA5425">
        <w:rPr>
          <w:rFonts w:ascii="Times New Roman" w:hAnsi="Times New Roman"/>
          <w:b w:val="0"/>
          <w:i/>
          <w:sz w:val="24"/>
        </w:rPr>
        <w:t>ténèbre</w:t>
      </w:r>
      <w:proofErr w:type="spellEnd"/>
      <w:r w:rsidRPr="00AA5425">
        <w:rPr>
          <w:rFonts w:ascii="Times New Roman" w:hAnsi="Times New Roman"/>
          <w:b w:val="0"/>
          <w:i/>
          <w:sz w:val="24"/>
        </w:rPr>
        <w:t xml:space="preserve"> est en train de partir et </w:t>
      </w:r>
      <w:r>
        <w:rPr>
          <w:rFonts w:ascii="Times New Roman" w:hAnsi="Times New Roman"/>
          <w:b w:val="0"/>
          <w:i/>
          <w:sz w:val="24"/>
        </w:rPr>
        <w:t xml:space="preserve">que </w:t>
      </w:r>
      <w:r w:rsidRPr="00AA5425">
        <w:rPr>
          <w:rFonts w:ascii="Times New Roman" w:hAnsi="Times New Roman"/>
          <w:b w:val="0"/>
          <w:i/>
          <w:sz w:val="24"/>
        </w:rPr>
        <w:t>la lumière, la vraie, déjà luit.</w:t>
      </w:r>
      <w:r w:rsidRPr="004E71E6">
        <w:rPr>
          <w:rFonts w:ascii="Times New Roman" w:hAnsi="Times New Roman"/>
          <w:bCs/>
          <w:iCs/>
          <w:sz w:val="24"/>
        </w:rPr>
        <w:t xml:space="preserve"> </w:t>
      </w:r>
      <w:r w:rsidRPr="00E14E40">
        <w:rPr>
          <w:rFonts w:ascii="Times New Roman" w:hAnsi="Times New Roman"/>
          <w:bCs/>
          <w:iCs/>
          <w:sz w:val="24"/>
        </w:rPr>
        <w:t>»</w:t>
      </w:r>
      <w:r w:rsidRPr="00AA5425">
        <w:rPr>
          <w:rFonts w:ascii="Times New Roman" w:hAnsi="Times New Roman"/>
          <w:b w:val="0"/>
          <w:sz w:val="24"/>
        </w:rPr>
        <w:t xml:space="preserve"> (1</w:t>
      </w:r>
      <w:r>
        <w:rPr>
          <w:rFonts w:ascii="Times New Roman" w:hAnsi="Times New Roman"/>
          <w:b w:val="0"/>
          <w:sz w:val="24"/>
        </w:rPr>
        <w:t xml:space="preserve"> </w:t>
      </w:r>
      <w:proofErr w:type="spellStart"/>
      <w:r w:rsidRPr="00AA5425">
        <w:rPr>
          <w:rFonts w:ascii="Times New Roman" w:hAnsi="Times New Roman"/>
          <w:b w:val="0"/>
          <w:sz w:val="24"/>
        </w:rPr>
        <w:t>Jn</w:t>
      </w:r>
      <w:proofErr w:type="spellEnd"/>
      <w:r w:rsidRPr="00AA5425">
        <w:rPr>
          <w:rFonts w:ascii="Times New Roman" w:hAnsi="Times New Roman"/>
          <w:b w:val="0"/>
          <w:sz w:val="24"/>
        </w:rPr>
        <w:t xml:space="preserve"> 2, 8). C'est la situation dans laquelle nous sommes. Autrement dit, pour autant que nous </w:t>
      </w:r>
      <w:proofErr w:type="gramStart"/>
      <w:r w:rsidRPr="00AA5425">
        <w:rPr>
          <w:rFonts w:ascii="Times New Roman" w:hAnsi="Times New Roman"/>
          <w:b w:val="0"/>
          <w:sz w:val="24"/>
        </w:rPr>
        <w:t>naissons</w:t>
      </w:r>
      <w:proofErr w:type="gramEnd"/>
      <w:r w:rsidRPr="00AA5425">
        <w:rPr>
          <w:rFonts w:ascii="Times New Roman" w:hAnsi="Times New Roman"/>
          <w:b w:val="0"/>
          <w:sz w:val="24"/>
        </w:rPr>
        <w:t xml:space="preserve"> à l'Évangile, notre homme intérieur s'accroît et pour autant que nous mourons au péché – mourir à, expression très importante chez Paul – notre homme extérieur se défait. Nous av</w:t>
      </w:r>
      <w:r>
        <w:rPr>
          <w:rFonts w:ascii="Times New Roman" w:hAnsi="Times New Roman"/>
          <w:b w:val="0"/>
          <w:sz w:val="24"/>
        </w:rPr>
        <w:t xml:space="preserve">ons ce processus. </w:t>
      </w:r>
    </w:p>
    <w:p w:rsidR="008D125D" w:rsidRPr="00AA5425" w:rsidRDefault="008D125D" w:rsidP="008D125D">
      <w:pPr>
        <w:pStyle w:val="Titre3"/>
        <w:keepNext w:val="0"/>
        <w:spacing w:line="276" w:lineRule="auto"/>
        <w:ind w:firstLine="142"/>
        <w:rPr>
          <w:rFonts w:ascii="Times New Roman" w:hAnsi="Times New Roman"/>
          <w:b w:val="0"/>
          <w:sz w:val="24"/>
        </w:rPr>
      </w:pPr>
      <w:r>
        <w:rPr>
          <w:rFonts w:ascii="Times New Roman" w:hAnsi="Times New Roman"/>
          <w:b w:val="0"/>
          <w:sz w:val="24"/>
        </w:rPr>
        <w:t>Rappelez-vous</w:t>
      </w:r>
      <w:r w:rsidRPr="00AA5425">
        <w:rPr>
          <w:rFonts w:ascii="Times New Roman" w:hAnsi="Times New Roman"/>
          <w:b w:val="0"/>
          <w:sz w:val="24"/>
        </w:rPr>
        <w:t xml:space="preserve"> </w:t>
      </w:r>
      <w:r>
        <w:rPr>
          <w:rFonts w:ascii="Times New Roman" w:hAnsi="Times New Roman"/>
          <w:b w:val="0"/>
          <w:sz w:val="24"/>
        </w:rPr>
        <w:t>qu'</w:t>
      </w:r>
      <w:r w:rsidRPr="00AA5425">
        <w:rPr>
          <w:rFonts w:ascii="Times New Roman" w:hAnsi="Times New Roman"/>
          <w:b w:val="0"/>
          <w:sz w:val="24"/>
        </w:rPr>
        <w:t xml:space="preserve">entendre l'Évangile, c'est naître : </w:t>
      </w:r>
      <w:r>
        <w:rPr>
          <w:rFonts w:ascii="Times New Roman" w:hAnsi="Times New Roman"/>
          <w:b w:val="0"/>
          <w:bCs/>
          <w:sz w:val="24"/>
        </w:rPr>
        <w:t xml:space="preserve">« </w:t>
      </w:r>
      <w:r>
        <w:rPr>
          <w:rFonts w:ascii="Times New Roman" w:hAnsi="Times New Roman"/>
          <w:b w:val="0"/>
          <w:i/>
          <w:sz w:val="24"/>
        </w:rPr>
        <w:t>À</w:t>
      </w:r>
      <w:r w:rsidRPr="00AA5425">
        <w:rPr>
          <w:rFonts w:ascii="Times New Roman" w:hAnsi="Times New Roman"/>
          <w:b w:val="0"/>
          <w:i/>
          <w:sz w:val="24"/>
        </w:rPr>
        <w:t xml:space="preserve"> ceux qui l'ont reçu, qui ont cru en son Nom, il a été donné de devenir enfants de Dieu, eux qui sont nés ni des sangs, ni de la volonté de la chair, ni de la volonté d'un homme, mais de Dieu</w:t>
      </w:r>
      <w:r>
        <w:rPr>
          <w:rFonts w:ascii="Times New Roman" w:hAnsi="Times New Roman"/>
          <w:b w:val="0"/>
          <w:i/>
          <w:sz w:val="24"/>
        </w:rPr>
        <w:t xml:space="preserve"> </w:t>
      </w:r>
      <w:r w:rsidRPr="00E14E40">
        <w:rPr>
          <w:rFonts w:ascii="Times New Roman" w:hAnsi="Times New Roman"/>
          <w:bCs/>
          <w:iCs/>
          <w:sz w:val="24"/>
        </w:rPr>
        <w:t>»</w:t>
      </w:r>
      <w:r>
        <w:rPr>
          <w:rFonts w:ascii="Times New Roman" w:hAnsi="Times New Roman"/>
          <w:bCs/>
          <w:iCs/>
          <w:sz w:val="24"/>
        </w:rPr>
        <w:t xml:space="preserve"> </w:t>
      </w:r>
      <w:r w:rsidRPr="001A0CB5">
        <w:rPr>
          <w:rFonts w:ascii="Times New Roman" w:hAnsi="Times New Roman"/>
          <w:b w:val="0"/>
          <w:bCs/>
          <w:iCs/>
          <w:sz w:val="24"/>
        </w:rPr>
        <w:t>(</w:t>
      </w:r>
      <w:proofErr w:type="spellStart"/>
      <w:r w:rsidRPr="001A0CB5">
        <w:rPr>
          <w:rFonts w:ascii="Times New Roman" w:hAnsi="Times New Roman"/>
          <w:b w:val="0"/>
          <w:bCs/>
          <w:iCs/>
          <w:sz w:val="24"/>
        </w:rPr>
        <w:t>Jn</w:t>
      </w:r>
      <w:proofErr w:type="spellEnd"/>
      <w:r w:rsidRPr="001A0CB5">
        <w:rPr>
          <w:rFonts w:ascii="Times New Roman" w:hAnsi="Times New Roman"/>
          <w:b w:val="0"/>
          <w:bCs/>
          <w:iCs/>
          <w:sz w:val="24"/>
        </w:rPr>
        <w:t xml:space="preserve"> 1, 12-13)</w:t>
      </w:r>
      <w:r w:rsidRPr="001A0CB5">
        <w:rPr>
          <w:rFonts w:ascii="Times New Roman" w:hAnsi="Times New Roman"/>
          <w:b w:val="0"/>
          <w:i/>
          <w:sz w:val="24"/>
        </w:rPr>
        <w:t>.</w:t>
      </w:r>
      <w:r w:rsidRPr="00AA5425">
        <w:rPr>
          <w:rFonts w:ascii="Times New Roman" w:hAnsi="Times New Roman"/>
          <w:b w:val="0"/>
          <w:i/>
          <w:sz w:val="24"/>
        </w:rPr>
        <w:t xml:space="preserve"> </w:t>
      </w:r>
      <w:r w:rsidRPr="00AA5425">
        <w:rPr>
          <w:rFonts w:ascii="Times New Roman" w:hAnsi="Times New Roman"/>
          <w:b w:val="0"/>
          <w:sz w:val="24"/>
        </w:rPr>
        <w:t xml:space="preserve">Autrement dit, nous sommes chronologiquement, dans un premier temps, nés de la chair et du sang. Mais avoir la foi ou entendre la parole de Dieu, c’est naître de plus originaire. C’est plus originaire en un sens et, en même temps, c’est plus nouveau parce que cela vient après, conformément à cette conception du temps chez Jean, comme dit le Baptiste : </w:t>
      </w:r>
      <w:r>
        <w:rPr>
          <w:rFonts w:ascii="Times New Roman" w:hAnsi="Times New Roman"/>
          <w:b w:val="0"/>
          <w:bCs/>
          <w:sz w:val="24"/>
        </w:rPr>
        <w:t xml:space="preserve">« </w:t>
      </w:r>
      <w:r w:rsidRPr="00AA5425">
        <w:rPr>
          <w:rFonts w:ascii="Times New Roman" w:hAnsi="Times New Roman"/>
          <w:b w:val="0"/>
          <w:i/>
          <w:sz w:val="24"/>
        </w:rPr>
        <w:t>Il vient après moi parce que avant moi il était</w:t>
      </w:r>
      <w:r>
        <w:rPr>
          <w:rFonts w:ascii="Times New Roman" w:hAnsi="Times New Roman"/>
          <w:b w:val="0"/>
          <w:i/>
          <w:sz w:val="24"/>
        </w:rPr>
        <w:t xml:space="preserve"> </w:t>
      </w:r>
      <w:r w:rsidRPr="00E14E40">
        <w:rPr>
          <w:rFonts w:ascii="Times New Roman" w:hAnsi="Times New Roman"/>
          <w:bCs/>
          <w:iCs/>
          <w:sz w:val="24"/>
        </w:rPr>
        <w:t>»</w:t>
      </w:r>
      <w:r>
        <w:rPr>
          <w:rFonts w:ascii="Times New Roman" w:hAnsi="Times New Roman"/>
          <w:b w:val="0"/>
          <w:sz w:val="24"/>
        </w:rPr>
        <w:t>.</w:t>
      </w:r>
      <w:r w:rsidRPr="00AA5425">
        <w:rPr>
          <w:rFonts w:ascii="Times New Roman" w:hAnsi="Times New Roman"/>
          <w:b w:val="0"/>
          <w:sz w:val="24"/>
        </w:rPr>
        <w:t xml:space="preserve"> Nous sommes originairement voulus, </w:t>
      </w:r>
      <w:proofErr w:type="spellStart"/>
      <w:r w:rsidRPr="00AA5425">
        <w:rPr>
          <w:rFonts w:ascii="Times New Roman" w:hAnsi="Times New Roman"/>
          <w:b w:val="0"/>
          <w:sz w:val="24"/>
        </w:rPr>
        <w:t>séminalement</w:t>
      </w:r>
      <w:proofErr w:type="spellEnd"/>
      <w:r w:rsidRPr="00AA5425">
        <w:rPr>
          <w:rFonts w:ascii="Times New Roman" w:hAnsi="Times New Roman"/>
          <w:b w:val="0"/>
          <w:sz w:val="24"/>
        </w:rPr>
        <w:t xml:space="preserve"> posés, j’allais dire : de toute éternité </w:t>
      </w:r>
      <w:proofErr w:type="spellStart"/>
      <w:r w:rsidRPr="00AA5425">
        <w:rPr>
          <w:rFonts w:ascii="Times New Roman" w:hAnsi="Times New Roman"/>
          <w:b w:val="0"/>
          <w:sz w:val="24"/>
        </w:rPr>
        <w:t>séminalement</w:t>
      </w:r>
      <w:proofErr w:type="spellEnd"/>
      <w:r w:rsidRPr="00AA5425">
        <w:rPr>
          <w:rFonts w:ascii="Times New Roman" w:hAnsi="Times New Roman"/>
          <w:b w:val="0"/>
          <w:sz w:val="24"/>
        </w:rPr>
        <w:t xml:space="preserve"> posés. Ce qui apparaît d’abord dans la croissance, c’est le fruit d’une autre semence, </w:t>
      </w:r>
      <w:r w:rsidRPr="00AA5425">
        <w:rPr>
          <w:rFonts w:ascii="Times New Roman" w:hAnsi="Times New Roman"/>
          <w:b w:val="0"/>
          <w:bCs/>
          <w:sz w:val="24"/>
        </w:rPr>
        <w:t>mais</w:t>
      </w:r>
      <w:r w:rsidRPr="00AA5425">
        <w:rPr>
          <w:rFonts w:ascii="Times New Roman" w:hAnsi="Times New Roman"/>
          <w:b w:val="0"/>
          <w:sz w:val="24"/>
        </w:rPr>
        <w:t xml:space="preserve"> la foi accomplit la germination et la croissance de la semence originelle qui est en tout homme. </w:t>
      </w:r>
    </w:p>
    <w:p w:rsidR="008D125D" w:rsidRDefault="008D125D" w:rsidP="008D125D">
      <w:pPr>
        <w:pStyle w:val="Titre3"/>
        <w:keepNext w:val="0"/>
        <w:spacing w:line="276" w:lineRule="auto"/>
        <w:ind w:firstLine="142"/>
        <w:rPr>
          <w:rFonts w:ascii="Times New Roman" w:hAnsi="Times New Roman"/>
          <w:b w:val="0"/>
          <w:sz w:val="24"/>
        </w:rPr>
      </w:pPr>
      <w:r w:rsidRPr="00AA5425">
        <w:rPr>
          <w:rFonts w:ascii="Times New Roman" w:hAnsi="Times New Roman"/>
          <w:b w:val="0"/>
          <w:sz w:val="24"/>
        </w:rPr>
        <w:t xml:space="preserve">Voilà les structures de base du discours </w:t>
      </w:r>
      <w:proofErr w:type="spellStart"/>
      <w:r w:rsidRPr="00AA5425">
        <w:rPr>
          <w:rFonts w:ascii="Times New Roman" w:hAnsi="Times New Roman"/>
          <w:b w:val="0"/>
          <w:sz w:val="24"/>
        </w:rPr>
        <w:t>néo-testamentaire</w:t>
      </w:r>
      <w:proofErr w:type="spellEnd"/>
      <w:r w:rsidRPr="00AA5425">
        <w:rPr>
          <w:rFonts w:ascii="Times New Roman" w:hAnsi="Times New Roman"/>
          <w:b w:val="0"/>
          <w:sz w:val="24"/>
        </w:rPr>
        <w:t xml:space="preserve"> dans son ensemble. Elles ne sont absolument pas propres à Paul. Ici, nous les prenons dans les articulations, le langage, la syntaxe et le vocabulaire propres à Paul, mais nous avons l’équivalent dans tout le Nouveau Testament. </w:t>
      </w:r>
    </w:p>
    <w:p w:rsidR="008D125D" w:rsidRDefault="008D125D" w:rsidP="008D125D">
      <w:pPr>
        <w:pStyle w:val="Titre3"/>
        <w:keepNext w:val="0"/>
        <w:spacing w:line="276" w:lineRule="auto"/>
        <w:ind w:firstLine="142"/>
        <w:rPr>
          <w:rFonts w:ascii="Times New Roman" w:hAnsi="Times New Roman"/>
          <w:b w:val="0"/>
          <w:sz w:val="24"/>
        </w:rPr>
      </w:pPr>
      <w:r w:rsidRPr="00AA5425">
        <w:rPr>
          <w:rFonts w:ascii="Times New Roman" w:hAnsi="Times New Roman"/>
          <w:b w:val="0"/>
          <w:sz w:val="24"/>
        </w:rPr>
        <w:t xml:space="preserve">Nous avons relevé, comme première caractérisation de l’homme intérieur, le thème de la nouveauté. Cela ne veut pas dire que l’Évangile était nouveau pour les hommes il y a 2000 ans. Cela veut dire qu’il a encore à l’être à chaque fois, </w:t>
      </w:r>
      <w:r w:rsidRPr="00AA5425">
        <w:rPr>
          <w:rFonts w:ascii="Times New Roman" w:hAnsi="Times New Roman"/>
          <w:b w:val="0"/>
          <w:bCs/>
          <w:sz w:val="24"/>
        </w:rPr>
        <w:t>pour chacun d’entre nous</w:t>
      </w:r>
      <w:r w:rsidRPr="00AA5425">
        <w:rPr>
          <w:rFonts w:ascii="Times New Roman" w:hAnsi="Times New Roman"/>
          <w:b w:val="0"/>
          <w:sz w:val="24"/>
        </w:rPr>
        <w:t>.</w:t>
      </w:r>
    </w:p>
    <w:p w:rsidR="001A1299" w:rsidRPr="001A1299" w:rsidRDefault="001A1299" w:rsidP="001A1299"/>
    <w:p w:rsidR="008D125D" w:rsidRPr="00E05EE6" w:rsidRDefault="008D125D" w:rsidP="008D125D">
      <w:pPr>
        <w:spacing w:after="120" w:line="266" w:lineRule="auto"/>
        <w:ind w:right="56" w:firstLine="180"/>
        <w:jc w:val="both"/>
        <w:rPr>
          <w:rFonts w:eastAsia="Calibri"/>
          <w:b/>
          <w:sz w:val="28"/>
          <w:szCs w:val="28"/>
          <w:lang w:eastAsia="en-US"/>
        </w:rPr>
      </w:pPr>
      <w:r>
        <w:rPr>
          <w:rFonts w:eastAsia="Calibri"/>
          <w:b/>
          <w:sz w:val="28"/>
          <w:szCs w:val="28"/>
          <w:lang w:eastAsia="en-US"/>
        </w:rPr>
        <w:t>2) Verset 17 : Le poids de gloire</w:t>
      </w:r>
      <w:r w:rsidRPr="00E05EE6">
        <w:rPr>
          <w:rFonts w:eastAsia="Calibri"/>
          <w:b/>
          <w:sz w:val="28"/>
          <w:szCs w:val="28"/>
          <w:lang w:eastAsia="en-US"/>
        </w:rPr>
        <w:t>.</w:t>
      </w:r>
    </w:p>
    <w:p w:rsidR="008D125D" w:rsidRPr="00E05EE6" w:rsidRDefault="008D125D" w:rsidP="008D125D">
      <w:pPr>
        <w:spacing w:after="120" w:line="266" w:lineRule="auto"/>
        <w:ind w:right="56" w:firstLine="180"/>
        <w:jc w:val="both"/>
        <w:rPr>
          <w:rFonts w:eastAsia="Calibri"/>
          <w:lang w:eastAsia="en-US"/>
        </w:rPr>
      </w:pPr>
      <w:r w:rsidRPr="00E05EE6">
        <w:rPr>
          <w:rFonts w:eastAsia="Calibri"/>
          <w:lang w:eastAsia="en-US"/>
        </w:rPr>
        <w:t>Dans la suite saint Paul commente en termes de choses visibles et choses invisibles ce qu'il vient de dire.</w:t>
      </w:r>
    </w:p>
    <w:p w:rsidR="001A0CB5" w:rsidRDefault="008D125D" w:rsidP="008D125D">
      <w:pPr>
        <w:spacing w:before="120" w:after="120" w:line="276" w:lineRule="auto"/>
        <w:ind w:firstLine="142"/>
        <w:jc w:val="both"/>
      </w:pPr>
      <w:r>
        <w:rPr>
          <w:b/>
          <w:bCs/>
        </w:rPr>
        <w:t xml:space="preserve"> </w:t>
      </w:r>
      <w:r w:rsidR="001A0CB5">
        <w:rPr>
          <w:b/>
          <w:bCs/>
        </w:rPr>
        <w:t xml:space="preserve">« </w:t>
      </w:r>
      <w:r w:rsidR="001A0CB5" w:rsidRPr="001A0CB5">
        <w:rPr>
          <w:b/>
          <w:bCs/>
          <w:vertAlign w:val="superscript"/>
        </w:rPr>
        <w:t>17</w:t>
      </w:r>
      <w:r w:rsidR="001A0CB5">
        <w:rPr>
          <w:b/>
          <w:i/>
        </w:rPr>
        <w:t xml:space="preserve">Car </w:t>
      </w:r>
      <w:r w:rsidR="00AE34BC">
        <w:rPr>
          <w:b/>
          <w:i/>
        </w:rPr>
        <w:t>la présente légèreté</w:t>
      </w:r>
      <w:r w:rsidR="001A0CB5" w:rsidRPr="001A0CB5">
        <w:rPr>
          <w:b/>
          <w:i/>
        </w:rPr>
        <w:t xml:space="preserve"> de nos tourments met en œuvre en nous </w:t>
      </w:r>
      <w:r w:rsidR="00AE34BC">
        <w:rPr>
          <w:b/>
          <w:i/>
        </w:rPr>
        <w:t xml:space="preserve">d'abondance en </w:t>
      </w:r>
      <w:r w:rsidR="001A0CB5">
        <w:rPr>
          <w:b/>
          <w:i/>
        </w:rPr>
        <w:t xml:space="preserve">abondance </w:t>
      </w:r>
      <w:r w:rsidR="00AE34BC">
        <w:rPr>
          <w:b/>
          <w:i/>
        </w:rPr>
        <w:t>un</w:t>
      </w:r>
      <w:r w:rsidR="001A0CB5" w:rsidRPr="001A0CB5">
        <w:rPr>
          <w:b/>
          <w:i/>
        </w:rPr>
        <w:t xml:space="preserve"> poids (</w:t>
      </w:r>
      <w:proofErr w:type="spellStart"/>
      <w:r w:rsidR="001A0CB5" w:rsidRPr="001A0CB5">
        <w:rPr>
          <w:b/>
          <w:i/>
        </w:rPr>
        <w:t>baros</w:t>
      </w:r>
      <w:proofErr w:type="spellEnd"/>
      <w:r w:rsidR="001A0CB5" w:rsidRPr="001A0CB5">
        <w:rPr>
          <w:b/>
          <w:i/>
        </w:rPr>
        <w:t xml:space="preserve">) </w:t>
      </w:r>
      <w:r w:rsidR="00AE34BC">
        <w:rPr>
          <w:b/>
          <w:i/>
        </w:rPr>
        <w:t>éternel de gloire.</w:t>
      </w:r>
      <w:r w:rsidR="001A0CB5" w:rsidRPr="001A0CB5">
        <w:rPr>
          <w:b/>
          <w:i/>
        </w:rPr>
        <w:t xml:space="preserve"> </w:t>
      </w:r>
      <w:r w:rsidR="001A0CB5" w:rsidRPr="00E14E40">
        <w:rPr>
          <w:bCs/>
          <w:iCs/>
        </w:rPr>
        <w:t>»</w:t>
      </w:r>
      <w:r w:rsidR="001A0CB5" w:rsidRPr="00AA5425">
        <w:t xml:space="preserve"> La destruction, considérée ici comme légère, </w:t>
      </w:r>
      <w:proofErr w:type="spellStart"/>
      <w:r w:rsidR="001A0CB5" w:rsidRPr="00AA5425">
        <w:t>peut être</w:t>
      </w:r>
      <w:proofErr w:type="spellEnd"/>
      <w:r w:rsidR="001A0CB5" w:rsidRPr="00AA5425">
        <w:t xml:space="preserve"> la dégradation suivie de la mort, mais aussi la souffrance, toutes choses négatives. </w:t>
      </w:r>
    </w:p>
    <w:p w:rsidR="001A0CB5" w:rsidRDefault="001A0CB5" w:rsidP="001A0CB5">
      <w:pPr>
        <w:spacing w:before="120" w:after="120" w:line="276" w:lineRule="auto"/>
        <w:ind w:firstLine="142"/>
        <w:jc w:val="both"/>
      </w:pPr>
      <w:r w:rsidRPr="00AA5425">
        <w:t xml:space="preserve">Elles mettent en œuvre en nous un poids de gloire. Nous avons donc une différence entre ce qui est léger et ce qui est lourd. Ceci est intéressant parce que, en hébreu, </w:t>
      </w:r>
      <w:r w:rsidRPr="00AA5425">
        <w:rPr>
          <w:i/>
        </w:rPr>
        <w:t>gloire</w:t>
      </w:r>
      <w:r w:rsidRPr="00AA5425">
        <w:t xml:space="preserve"> est un mot qui signifie étymologiquement quelque chose comme ce qui a du poids, ce qui est lourd. Il y a une symbolique du léger et du lourd qui est favorable au lourd et il y a également l'inverse. Nous sommes ici dans une symbolique dans laquelle c'est le </w:t>
      </w:r>
      <w:r w:rsidRPr="00AA5425">
        <w:rPr>
          <w:i/>
          <w:iCs/>
        </w:rPr>
        <w:t xml:space="preserve">poids </w:t>
      </w:r>
      <w:r w:rsidRPr="00AA5425">
        <w:t xml:space="preserve">qui a du poids. Le poids est donc voué à dire à peu près la même chose que la vérité par rapport à l'illusion. Ce qui n'a pas de poids, c'est l'illusoire. </w:t>
      </w:r>
    </w:p>
    <w:p w:rsidR="001A0CB5" w:rsidRPr="00AA5425" w:rsidRDefault="001A0CB5" w:rsidP="001A0CB5">
      <w:pPr>
        <w:spacing w:before="120" w:after="120" w:line="276" w:lineRule="auto"/>
        <w:ind w:firstLine="142"/>
        <w:jc w:val="both"/>
      </w:pPr>
      <w:r w:rsidRPr="00AA5425">
        <w:lastRenderedPageBreak/>
        <w:t xml:space="preserve">Il y a un certain nombre de mots qui sont constants chez Paul, pour dire cela : l'opposition du plein </w:t>
      </w:r>
      <w:r>
        <w:t>(</w:t>
      </w:r>
      <w:r w:rsidRPr="00AA5425">
        <w:t>ce qui a du poids</w:t>
      </w:r>
      <w:r>
        <w:t>)</w:t>
      </w:r>
      <w:r w:rsidRPr="00AA5425">
        <w:t xml:space="preserve"> et du vide, qui correspond  à l'opposition de la lumière et de la </w:t>
      </w:r>
      <w:proofErr w:type="spellStart"/>
      <w:r w:rsidRPr="00AA5425">
        <w:t>ténèbre</w:t>
      </w:r>
      <w:proofErr w:type="spellEnd"/>
      <w:r w:rsidRPr="00AA5425">
        <w:t xml:space="preserve"> et à celle de la sagesse et de la folie. Ce sont trois équivalences que l'on trouve, par exemple, dans le premier chapitre des Romains et à la fin des Éphésiens. </w:t>
      </w:r>
    </w:p>
    <w:p w:rsidR="001A0CB5" w:rsidRDefault="001A0CB5" w:rsidP="001A0CB5">
      <w:pPr>
        <w:pStyle w:val="Retraitcorpsdetexte"/>
        <w:spacing w:line="276" w:lineRule="auto"/>
        <w:ind w:firstLine="142"/>
        <w:rPr>
          <w:rFonts w:ascii="Times New Roman" w:hAnsi="Times New Roman"/>
          <w:sz w:val="24"/>
        </w:rPr>
      </w:pPr>
      <w:r w:rsidRPr="00AA5425">
        <w:rPr>
          <w:rFonts w:ascii="Times New Roman" w:hAnsi="Times New Roman"/>
          <w:sz w:val="24"/>
        </w:rPr>
        <w:t>Donc le poids signifie la vérité par opposition à l'illusion. Cette illusion est illusion par rapport à cette vérité. Ce qu'on appelle illusion, ici, c'est tout ce que vous appelez vrai. C'est tout l'ordinaire de notre vie, de ce que nous sentons, de ce que nous savons etc. Ce qui est tout à fait légitime dans un lieu mais qui, au regard de cela, est précisément considéré comme illusoire par rapport à ce qui a  du poids.</w:t>
      </w:r>
    </w:p>
    <w:p w:rsidR="008D125D" w:rsidRPr="00AA5425" w:rsidRDefault="008D125D" w:rsidP="001A0CB5">
      <w:pPr>
        <w:pStyle w:val="Retraitcorpsdetexte"/>
        <w:spacing w:line="276" w:lineRule="auto"/>
        <w:ind w:firstLine="142"/>
        <w:rPr>
          <w:rFonts w:ascii="Times New Roman" w:hAnsi="Times New Roman"/>
          <w:sz w:val="24"/>
        </w:rPr>
      </w:pPr>
    </w:p>
    <w:p w:rsidR="008D125D" w:rsidRPr="008D125D" w:rsidRDefault="008D125D" w:rsidP="001A0CB5">
      <w:pPr>
        <w:pStyle w:val="Retraitcorpsdetexte"/>
        <w:spacing w:line="276" w:lineRule="auto"/>
        <w:ind w:firstLine="142"/>
        <w:rPr>
          <w:rFonts w:ascii="Times New Roman" w:hAnsi="Times New Roman"/>
          <w:b/>
          <w:sz w:val="30"/>
          <w:szCs w:val="30"/>
        </w:rPr>
      </w:pPr>
      <w:r w:rsidRPr="008D125D">
        <w:rPr>
          <w:rFonts w:ascii="Times New Roman" w:hAnsi="Times New Roman"/>
          <w:b/>
          <w:sz w:val="30"/>
          <w:szCs w:val="30"/>
        </w:rPr>
        <w:t>3) Verset 18 : Les visibles et les invisibles.</w:t>
      </w:r>
    </w:p>
    <w:p w:rsidR="001A0CB5" w:rsidRDefault="001A0CB5" w:rsidP="001A0CB5">
      <w:pPr>
        <w:pStyle w:val="Retraitcorpsdetexte"/>
        <w:spacing w:line="276" w:lineRule="auto"/>
        <w:ind w:firstLine="142"/>
        <w:rPr>
          <w:rFonts w:ascii="Times New Roman" w:hAnsi="Times New Roman"/>
          <w:sz w:val="24"/>
        </w:rPr>
      </w:pPr>
      <w:r>
        <w:rPr>
          <w:rFonts w:ascii="Times New Roman" w:hAnsi="Times New Roman"/>
          <w:sz w:val="24"/>
        </w:rPr>
        <w:t xml:space="preserve"> </w:t>
      </w:r>
      <w:r>
        <w:rPr>
          <w:rFonts w:ascii="Times New Roman" w:hAnsi="Times New Roman"/>
          <w:b/>
          <w:bCs w:val="0"/>
          <w:sz w:val="24"/>
        </w:rPr>
        <w:t>«</w:t>
      </w:r>
      <w:r w:rsidRPr="00AA5425">
        <w:rPr>
          <w:rFonts w:ascii="Times New Roman" w:hAnsi="Times New Roman"/>
          <w:sz w:val="24"/>
        </w:rPr>
        <w:t xml:space="preserve"> </w:t>
      </w:r>
      <w:r w:rsidRPr="00E445AE">
        <w:rPr>
          <w:rFonts w:ascii="Times New Roman" w:hAnsi="Times New Roman"/>
          <w:b/>
          <w:sz w:val="24"/>
          <w:vertAlign w:val="superscript"/>
        </w:rPr>
        <w:t>18</w:t>
      </w:r>
      <w:r w:rsidRPr="00E445AE">
        <w:rPr>
          <w:rFonts w:ascii="Times New Roman" w:hAnsi="Times New Roman"/>
          <w:b/>
          <w:i/>
          <w:sz w:val="24"/>
        </w:rPr>
        <w:t xml:space="preserve">Nous ne visons pas </w:t>
      </w:r>
      <w:r w:rsidR="00E445AE" w:rsidRPr="00E445AE">
        <w:rPr>
          <w:rFonts w:ascii="Times New Roman" w:hAnsi="Times New Roman"/>
          <w:b/>
          <w:i/>
          <w:sz w:val="24"/>
        </w:rPr>
        <w:t>(</w:t>
      </w:r>
      <w:proofErr w:type="spellStart"/>
      <w:r w:rsidR="00E445AE" w:rsidRPr="00E445AE">
        <w:rPr>
          <w:rFonts w:ascii="Times New Roman" w:hAnsi="Times New Roman"/>
          <w:b/>
          <w:i/>
          <w:sz w:val="24"/>
        </w:rPr>
        <w:t>mê</w:t>
      </w:r>
      <w:proofErr w:type="spellEnd"/>
      <w:r w:rsidR="00E445AE" w:rsidRPr="00E445AE">
        <w:rPr>
          <w:rFonts w:ascii="Times New Roman" w:hAnsi="Times New Roman"/>
          <w:b/>
          <w:i/>
          <w:sz w:val="24"/>
        </w:rPr>
        <w:t xml:space="preserve"> </w:t>
      </w:r>
      <w:proofErr w:type="spellStart"/>
      <w:r w:rsidR="00E445AE" w:rsidRPr="00E445AE">
        <w:rPr>
          <w:rFonts w:ascii="Times New Roman" w:hAnsi="Times New Roman"/>
          <w:b/>
          <w:bCs w:val="0"/>
          <w:i/>
          <w:iCs/>
          <w:sz w:val="24"/>
        </w:rPr>
        <w:t>skopountôn</w:t>
      </w:r>
      <w:proofErr w:type="spellEnd"/>
      <w:r w:rsidR="00E445AE" w:rsidRPr="00E445AE">
        <w:rPr>
          <w:rFonts w:ascii="Times New Roman" w:hAnsi="Times New Roman"/>
          <w:b/>
          <w:bCs w:val="0"/>
          <w:i/>
          <w:iCs/>
          <w:sz w:val="24"/>
        </w:rPr>
        <w:t>)</w:t>
      </w:r>
      <w:r w:rsidR="00E445AE" w:rsidRPr="00E445AE">
        <w:rPr>
          <w:rFonts w:ascii="Times New Roman" w:hAnsi="Times New Roman"/>
          <w:b/>
          <w:bCs w:val="0"/>
          <w:i/>
          <w:iCs/>
          <w:sz w:val="24"/>
        </w:rPr>
        <w:t xml:space="preserve"> </w:t>
      </w:r>
      <w:r w:rsidR="00AE34BC" w:rsidRPr="00E05EE6">
        <w:rPr>
          <w:rFonts w:ascii="Times New Roman" w:eastAsia="Calibri" w:hAnsi="Times New Roman"/>
          <w:b/>
          <w:bCs w:val="0"/>
          <w:i/>
          <w:sz w:val="24"/>
          <w:lang w:eastAsia="en-US"/>
        </w:rPr>
        <w:t>les choses qui se voient</w:t>
      </w:r>
      <w:r w:rsidR="00AE34BC" w:rsidRPr="00E445AE">
        <w:rPr>
          <w:rFonts w:ascii="Times New Roman" w:hAnsi="Times New Roman"/>
          <w:b/>
          <w:i/>
          <w:sz w:val="24"/>
        </w:rPr>
        <w:t xml:space="preserve"> </w:t>
      </w:r>
      <w:r w:rsidR="00E445AE" w:rsidRPr="00E445AE">
        <w:rPr>
          <w:rFonts w:ascii="Times New Roman" w:hAnsi="Times New Roman"/>
          <w:b/>
          <w:i/>
          <w:sz w:val="24"/>
        </w:rPr>
        <w:t>(</w:t>
      </w:r>
      <w:r w:rsidR="00E445AE" w:rsidRPr="00E445AE">
        <w:rPr>
          <w:rFonts w:ascii="Times New Roman" w:hAnsi="Times New Roman"/>
          <w:b/>
          <w:bCs w:val="0"/>
          <w:i/>
          <w:iCs/>
          <w:sz w:val="24"/>
        </w:rPr>
        <w:t xml:space="preserve">ta </w:t>
      </w:r>
      <w:proofErr w:type="spellStart"/>
      <w:r w:rsidR="00E445AE" w:rsidRPr="00E445AE">
        <w:rPr>
          <w:rFonts w:ascii="Times New Roman" w:hAnsi="Times New Roman"/>
          <w:b/>
          <w:bCs w:val="0"/>
          <w:i/>
          <w:iCs/>
          <w:sz w:val="24"/>
        </w:rPr>
        <w:t>blépoména</w:t>
      </w:r>
      <w:proofErr w:type="spellEnd"/>
      <w:r w:rsidR="00E445AE" w:rsidRPr="00E445AE">
        <w:rPr>
          <w:rFonts w:ascii="Times New Roman" w:hAnsi="Times New Roman"/>
          <w:b/>
          <w:bCs w:val="0"/>
          <w:i/>
          <w:iCs/>
          <w:sz w:val="24"/>
        </w:rPr>
        <w:t>)</w:t>
      </w:r>
      <w:r w:rsidRPr="00E445AE">
        <w:rPr>
          <w:rFonts w:ascii="Times New Roman" w:hAnsi="Times New Roman"/>
          <w:b/>
          <w:i/>
          <w:sz w:val="24"/>
        </w:rPr>
        <w:t xml:space="preserve">, mais </w:t>
      </w:r>
      <w:r w:rsidR="00AE34BC" w:rsidRPr="00E05EE6">
        <w:rPr>
          <w:rFonts w:ascii="Times New Roman" w:eastAsia="Calibri" w:hAnsi="Times New Roman"/>
          <w:b/>
          <w:bCs w:val="0"/>
          <w:i/>
          <w:sz w:val="24"/>
          <w:lang w:eastAsia="en-US"/>
        </w:rPr>
        <w:t>celles qui ne se voient pas</w:t>
      </w:r>
      <w:r w:rsidRPr="00E445AE">
        <w:rPr>
          <w:rFonts w:ascii="Times New Roman" w:hAnsi="Times New Roman"/>
          <w:b/>
          <w:i/>
          <w:sz w:val="24"/>
        </w:rPr>
        <w:t xml:space="preserve"> </w:t>
      </w:r>
      <w:r w:rsidR="00E445AE" w:rsidRPr="00E445AE">
        <w:rPr>
          <w:rFonts w:ascii="Times New Roman" w:eastAsiaTheme="minorHAnsi" w:hAnsi="Times New Roman"/>
          <w:b/>
          <w:i/>
          <w:sz w:val="24"/>
          <w:lang w:eastAsia="en-US"/>
        </w:rPr>
        <w:t>(</w:t>
      </w:r>
      <w:proofErr w:type="spellStart"/>
      <w:r w:rsidR="00E445AE" w:rsidRPr="00E445AE">
        <w:rPr>
          <w:rFonts w:ascii="Times New Roman" w:eastAsiaTheme="minorHAnsi" w:hAnsi="Times New Roman"/>
          <w:b/>
          <w:i/>
          <w:sz w:val="24"/>
          <w:lang w:eastAsia="en-US"/>
        </w:rPr>
        <w:t>mê</w:t>
      </w:r>
      <w:proofErr w:type="spellEnd"/>
      <w:r w:rsidR="00E445AE" w:rsidRPr="00E445AE">
        <w:rPr>
          <w:rFonts w:ascii="Times New Roman" w:eastAsiaTheme="minorHAnsi" w:hAnsi="Times New Roman"/>
          <w:b/>
          <w:i/>
          <w:sz w:val="24"/>
          <w:lang w:eastAsia="en-US"/>
        </w:rPr>
        <w:t xml:space="preserve"> ta </w:t>
      </w:r>
      <w:proofErr w:type="spellStart"/>
      <w:r w:rsidR="00E445AE" w:rsidRPr="00E445AE">
        <w:rPr>
          <w:rFonts w:ascii="Times New Roman" w:hAnsi="Times New Roman"/>
          <w:b/>
          <w:bCs w:val="0"/>
          <w:i/>
          <w:iCs/>
          <w:sz w:val="24"/>
        </w:rPr>
        <w:t>blépoména</w:t>
      </w:r>
      <w:proofErr w:type="spellEnd"/>
      <w:r w:rsidR="00E445AE" w:rsidRPr="00E445AE">
        <w:rPr>
          <w:rFonts w:ascii="Times New Roman" w:hAnsi="Times New Roman"/>
          <w:b/>
          <w:bCs w:val="0"/>
          <w:i/>
          <w:iCs/>
          <w:sz w:val="24"/>
        </w:rPr>
        <w:t>)</w:t>
      </w:r>
      <w:r w:rsidR="00AE34BC">
        <w:rPr>
          <w:rFonts w:ascii="Times New Roman" w:hAnsi="Times New Roman"/>
          <w:b/>
          <w:i/>
          <w:sz w:val="24"/>
        </w:rPr>
        <w:t xml:space="preserve">, </w:t>
      </w:r>
      <w:r w:rsidRPr="001A0CB5">
        <w:rPr>
          <w:rFonts w:ascii="Times New Roman" w:hAnsi="Times New Roman"/>
          <w:b/>
          <w:i/>
          <w:sz w:val="24"/>
        </w:rPr>
        <w:t xml:space="preserve">en effet ce que nous voyons est provisoire et ce que nous ne voyons pas éternel </w:t>
      </w:r>
      <w:r w:rsidRPr="00E14E40">
        <w:rPr>
          <w:rFonts w:ascii="Times New Roman" w:hAnsi="Times New Roman"/>
          <w:bCs w:val="0"/>
          <w:iCs/>
          <w:sz w:val="24"/>
        </w:rPr>
        <w:t>»</w:t>
      </w:r>
      <w:r>
        <w:rPr>
          <w:rFonts w:ascii="Times New Roman" w:hAnsi="Times New Roman"/>
          <w:sz w:val="24"/>
        </w:rPr>
        <w:t>.</w:t>
      </w:r>
      <w:r w:rsidRPr="00AA5425">
        <w:rPr>
          <w:rFonts w:ascii="Times New Roman" w:hAnsi="Times New Roman"/>
          <w:sz w:val="24"/>
        </w:rPr>
        <w:t xml:space="preserve"> </w:t>
      </w:r>
      <w:r w:rsidR="00E445AE">
        <w:rPr>
          <w:rFonts w:ascii="Times New Roman" w:hAnsi="Times New Roman"/>
          <w:sz w:val="24"/>
        </w:rPr>
        <w:t>Sont opposées ici</w:t>
      </w:r>
      <w:r w:rsidRPr="00AA5425">
        <w:rPr>
          <w:rFonts w:ascii="Times New Roman" w:hAnsi="Times New Roman"/>
          <w:sz w:val="24"/>
        </w:rPr>
        <w:t xml:space="preserve"> les visibles et les invisibles. Vous pouvez</w:t>
      </w:r>
      <w:r w:rsidRPr="00AA5425">
        <w:rPr>
          <w:rFonts w:ascii="Times New Roman" w:hAnsi="Times New Roman"/>
          <w:bCs w:val="0"/>
          <w:sz w:val="24"/>
        </w:rPr>
        <w:t>, sans doute, en déduire</w:t>
      </w:r>
      <w:r w:rsidRPr="00AA5425">
        <w:rPr>
          <w:rFonts w:ascii="Times New Roman" w:hAnsi="Times New Roman"/>
          <w:b/>
          <w:sz w:val="24"/>
        </w:rPr>
        <w:t xml:space="preserve"> </w:t>
      </w:r>
      <w:r w:rsidRPr="00AA5425">
        <w:rPr>
          <w:rFonts w:ascii="Times New Roman" w:hAnsi="Times New Roman"/>
          <w:sz w:val="24"/>
        </w:rPr>
        <w:t xml:space="preserve">que l'homme intérieur est ce qui est visé, </w:t>
      </w:r>
      <w:r w:rsidR="00E445AE">
        <w:rPr>
          <w:rFonts w:ascii="Times New Roman" w:hAnsi="Times New Roman"/>
          <w:sz w:val="24"/>
        </w:rPr>
        <w:t xml:space="preserve">c'est lui </w:t>
      </w:r>
      <w:r w:rsidRPr="00AA5425">
        <w:rPr>
          <w:rFonts w:ascii="Times New Roman" w:hAnsi="Times New Roman"/>
          <w:sz w:val="24"/>
        </w:rPr>
        <w:t>qui a du poids, de l'importance. Il est ce que nous visons et qui est invisible.</w:t>
      </w:r>
    </w:p>
    <w:p w:rsidR="008D125D" w:rsidRPr="00E05EE6" w:rsidRDefault="008D125D" w:rsidP="008D125D">
      <w:pPr>
        <w:spacing w:after="120" w:line="266" w:lineRule="auto"/>
        <w:ind w:right="57" w:firstLine="181"/>
        <w:jc w:val="both"/>
        <w:rPr>
          <w:rFonts w:eastAsia="Calibri"/>
          <w:lang w:eastAsia="en-US"/>
        </w:rPr>
      </w:pPr>
      <w:r w:rsidRPr="00E05EE6">
        <w:rPr>
          <w:rFonts w:eastAsia="Calibri"/>
          <w:iCs/>
          <w:lang w:eastAsia="en-US"/>
        </w:rPr>
        <w:t>Il est question de choses qui se voient et de choses qui ne se voient pas. Visible et invisible, dans le Nouveau Testament ne sont pas à penser comme des choses différentes, mais comme des moments différents de la même chose, et pas des moments au sens temporel nécessairement, ce sont des aspects. Profondément le visible est gardé par l'invisible. Le dévoilement du mystère le dévoile en tant que voilé, ce n'est pas l'opposition simple : on voit ou on ne voit pas</w:t>
      </w:r>
      <w:r w:rsidRPr="00E05EE6">
        <w:rPr>
          <w:rFonts w:eastAsia="Calibri"/>
          <w:lang w:eastAsia="en-US"/>
        </w:rPr>
        <w:t>. Le dévoilement ce n'est pas : il y avait quelque chose derrière le voile qu'on ne voyait pas, ce n'est pas du tout ça.</w:t>
      </w:r>
    </w:p>
    <w:p w:rsidR="008D125D" w:rsidRPr="00E05EE6" w:rsidRDefault="008D125D" w:rsidP="008D125D">
      <w:pPr>
        <w:spacing w:after="120" w:line="266" w:lineRule="auto"/>
        <w:ind w:right="56" w:firstLine="180"/>
        <w:jc w:val="both"/>
        <w:rPr>
          <w:rFonts w:eastAsia="Calibri"/>
          <w:iCs/>
          <w:lang w:eastAsia="en-US"/>
        </w:rPr>
      </w:pPr>
      <w:r w:rsidRPr="00E05EE6">
        <w:rPr>
          <w:rFonts w:eastAsia="Calibri"/>
          <w:iCs/>
          <w:lang w:eastAsia="en-US"/>
        </w:rPr>
        <w:t xml:space="preserve">Il faudrait méditer sur le mot même </w:t>
      </w:r>
      <w:proofErr w:type="gramStart"/>
      <w:r w:rsidRPr="00E05EE6">
        <w:rPr>
          <w:rFonts w:eastAsia="Calibri"/>
          <w:iCs/>
          <w:lang w:eastAsia="en-US"/>
        </w:rPr>
        <w:t xml:space="preserve">de </w:t>
      </w:r>
      <w:proofErr w:type="spellStart"/>
      <w:r w:rsidRPr="00E05EE6">
        <w:rPr>
          <w:rFonts w:eastAsia="Calibri"/>
          <w:i/>
          <w:iCs/>
          <w:lang w:eastAsia="en-US"/>
        </w:rPr>
        <w:t>alêthéïa</w:t>
      </w:r>
      <w:proofErr w:type="spellEnd"/>
      <w:proofErr w:type="gramEnd"/>
      <w:r w:rsidRPr="00E05EE6">
        <w:rPr>
          <w:rFonts w:eastAsia="Calibri"/>
          <w:iCs/>
          <w:lang w:eastAsia="en-US"/>
        </w:rPr>
        <w:t>, sortie de l'oubli ou sortie hors de sa garde. Mais la sortie hors de la garde est gardée c'est-à-dire qu'elle ne se montre que pour autant qu'elle est en rapport avec son moment caché. De même la parole n'est pas le contraire du silence : le silence est un moment éminent de la parole, le silence n'est pas le mutisme (le mutisme est le manque de parole), mais le silence est de l'essence de la parole, ce n'est pas son contraire.</w:t>
      </w:r>
    </w:p>
    <w:p w:rsidR="008D125D" w:rsidRDefault="008D125D" w:rsidP="008D125D">
      <w:pPr>
        <w:pStyle w:val="Retraitcorpsdetexte"/>
        <w:spacing w:line="276" w:lineRule="auto"/>
        <w:ind w:firstLine="142"/>
        <w:rPr>
          <w:rFonts w:ascii="Times New Roman" w:eastAsia="Calibri" w:hAnsi="Times New Roman"/>
          <w:iCs/>
          <w:sz w:val="24"/>
          <w:lang w:eastAsia="en-US"/>
        </w:rPr>
      </w:pPr>
      <w:r w:rsidRPr="00E05EE6">
        <w:rPr>
          <w:rFonts w:ascii="Times New Roman" w:eastAsia="Calibri" w:hAnsi="Times New Roman"/>
          <w:iCs/>
          <w:sz w:val="24"/>
          <w:lang w:eastAsia="en-US"/>
        </w:rPr>
        <w:t xml:space="preserve">Il y a un double voilement : un voilement de falsification (ou de dissimulation) et un voilement de garde, donc un voilement qui préserve, qui est la condition de possibilité et d'intelligibilité du dévoilé. Le rapport est à peu près le même avec père-fils, la différence père-fils correspondant à celle de fils-esclave chez Paul et Jean : le fils est le visible de l'invisible ; le fils loin de tuer le père, atteste que le père est la garde du fils ; et cela constitue un champ du libre par opposition à l'esclave, celui-ci jouant le même rôle que la fonction de dissimulation </w:t>
      </w:r>
      <w:proofErr w:type="gramStart"/>
      <w:r w:rsidRPr="00E05EE6">
        <w:rPr>
          <w:rFonts w:ascii="Times New Roman" w:eastAsia="Calibri" w:hAnsi="Times New Roman"/>
          <w:iCs/>
          <w:sz w:val="24"/>
          <w:lang w:eastAsia="en-US"/>
        </w:rPr>
        <w:t xml:space="preserve">du </w:t>
      </w:r>
      <w:r w:rsidRPr="00E05EE6">
        <w:rPr>
          <w:rFonts w:ascii="Times New Roman" w:eastAsia="Calibri" w:hAnsi="Times New Roman"/>
          <w:i/>
          <w:iCs/>
          <w:sz w:val="24"/>
          <w:lang w:eastAsia="en-US"/>
        </w:rPr>
        <w:t>pseudos</w:t>
      </w:r>
      <w:proofErr w:type="gramEnd"/>
      <w:r w:rsidRPr="00E05EE6">
        <w:rPr>
          <w:rFonts w:ascii="Times New Roman" w:eastAsia="Calibri" w:hAnsi="Times New Roman"/>
          <w:iCs/>
          <w:sz w:val="24"/>
          <w:lang w:eastAsia="en-US"/>
        </w:rPr>
        <w:t>.</w:t>
      </w:r>
    </w:p>
    <w:p w:rsidR="00AE34BC" w:rsidRPr="00AA5425" w:rsidRDefault="00AE34BC" w:rsidP="008D125D">
      <w:pPr>
        <w:pStyle w:val="Retraitcorpsdetexte"/>
        <w:spacing w:line="276" w:lineRule="auto"/>
        <w:ind w:firstLine="142"/>
        <w:rPr>
          <w:rFonts w:ascii="Times New Roman" w:hAnsi="Times New Roman"/>
          <w:sz w:val="24"/>
        </w:rPr>
      </w:pPr>
    </w:p>
    <w:p w:rsidR="001A0CB5" w:rsidRPr="00AE34BC" w:rsidRDefault="00AE34BC" w:rsidP="001A0CB5">
      <w:pPr>
        <w:pStyle w:val="Retraitcorpsdetexte"/>
        <w:spacing w:line="276" w:lineRule="auto"/>
        <w:ind w:firstLine="142"/>
        <w:rPr>
          <w:rFonts w:ascii="Times New Roman" w:hAnsi="Times New Roman"/>
          <w:b/>
          <w:sz w:val="30"/>
          <w:szCs w:val="30"/>
        </w:rPr>
      </w:pPr>
      <w:r w:rsidRPr="00AE34BC">
        <w:rPr>
          <w:rFonts w:ascii="Times New Roman" w:hAnsi="Times New Roman"/>
          <w:b/>
          <w:sz w:val="30"/>
          <w:szCs w:val="30"/>
        </w:rPr>
        <w:t>4) Versets 1-</w:t>
      </w:r>
      <w:r w:rsidR="009552CB">
        <w:rPr>
          <w:rFonts w:ascii="Times New Roman" w:hAnsi="Times New Roman"/>
          <w:b/>
          <w:sz w:val="30"/>
          <w:szCs w:val="30"/>
        </w:rPr>
        <w:t>5</w:t>
      </w:r>
      <w:r w:rsidRPr="00AE34BC">
        <w:rPr>
          <w:rFonts w:ascii="Times New Roman" w:hAnsi="Times New Roman"/>
          <w:b/>
          <w:sz w:val="30"/>
          <w:szCs w:val="30"/>
        </w:rPr>
        <w:t xml:space="preserve"> du chapitre 5.</w:t>
      </w:r>
      <w:r>
        <w:rPr>
          <w:rFonts w:ascii="Times New Roman" w:hAnsi="Times New Roman"/>
          <w:b/>
          <w:sz w:val="30"/>
          <w:szCs w:val="30"/>
        </w:rPr>
        <w:t xml:space="preserve"> Symbolique du vêtement.</w:t>
      </w:r>
    </w:p>
    <w:p w:rsidR="00AE34BC" w:rsidRDefault="001A0CB5" w:rsidP="001A0CB5">
      <w:pPr>
        <w:pStyle w:val="Retraitcorpsdetexte"/>
        <w:spacing w:line="276" w:lineRule="auto"/>
        <w:ind w:firstLine="142"/>
        <w:rPr>
          <w:rFonts w:ascii="Times New Roman" w:hAnsi="Times New Roman"/>
          <w:sz w:val="24"/>
        </w:rPr>
      </w:pPr>
      <w:r w:rsidRPr="009022E3">
        <w:rPr>
          <w:rFonts w:ascii="Times New Roman" w:hAnsi="Times New Roman"/>
          <w:b/>
          <w:bCs w:val="0"/>
          <w:sz w:val="24"/>
        </w:rPr>
        <w:t>«</w:t>
      </w:r>
      <w:r w:rsidR="009022E3" w:rsidRPr="009022E3">
        <w:rPr>
          <w:rFonts w:ascii="Times New Roman" w:hAnsi="Times New Roman"/>
          <w:b/>
          <w:bCs w:val="0"/>
          <w:sz w:val="24"/>
        </w:rPr>
        <w:t xml:space="preserve"> </w:t>
      </w:r>
      <w:r w:rsidR="009022E3" w:rsidRPr="009022E3">
        <w:rPr>
          <w:rFonts w:ascii="Times New Roman" w:hAnsi="Times New Roman"/>
          <w:b/>
          <w:i/>
          <w:sz w:val="24"/>
          <w:vertAlign w:val="superscript"/>
        </w:rPr>
        <w:t>1</w:t>
      </w:r>
      <w:r w:rsidR="009022E3" w:rsidRPr="009022E3">
        <w:rPr>
          <w:rFonts w:ascii="Times New Roman" w:hAnsi="Times New Roman"/>
          <w:b/>
          <w:i/>
          <w:sz w:val="24"/>
        </w:rPr>
        <w:t>Nous savons, en effet, que, si</w:t>
      </w:r>
      <w:r w:rsidR="009022E3" w:rsidRPr="009022E3">
        <w:rPr>
          <w:rFonts w:ascii="Times New Roman" w:hAnsi="Times New Roman"/>
          <w:i/>
          <w:sz w:val="24"/>
        </w:rPr>
        <w:t xml:space="preserve"> </w:t>
      </w:r>
      <w:r w:rsidR="009022E3" w:rsidRPr="009022E3">
        <w:rPr>
          <w:rFonts w:ascii="Times New Roman" w:hAnsi="Times New Roman"/>
          <w:b/>
          <w:bCs w:val="0"/>
          <w:i/>
          <w:sz w:val="24"/>
        </w:rPr>
        <w:t>cette tente</w:t>
      </w:r>
      <w:r w:rsidR="009022E3" w:rsidRPr="009022E3">
        <w:rPr>
          <w:rFonts w:ascii="Times New Roman" w:hAnsi="Times New Roman"/>
          <w:sz w:val="24"/>
        </w:rPr>
        <w:t xml:space="preserve"> – </w:t>
      </w:r>
      <w:r w:rsidR="009022E3" w:rsidRPr="0007068E">
        <w:rPr>
          <w:rFonts w:ascii="Times New Roman" w:hAnsi="Times New Roman"/>
          <w:iCs/>
          <w:sz w:val="24"/>
        </w:rPr>
        <w:t xml:space="preserve">cela désigne la demeure provisoire, la demeure nomade </w:t>
      </w:r>
      <w:r w:rsidR="009022E3" w:rsidRPr="009022E3">
        <w:rPr>
          <w:rFonts w:ascii="Times New Roman" w:hAnsi="Times New Roman"/>
          <w:sz w:val="24"/>
        </w:rPr>
        <w:t xml:space="preserve">– </w:t>
      </w:r>
      <w:r w:rsidR="009022E3" w:rsidRPr="009022E3">
        <w:rPr>
          <w:rFonts w:ascii="Times New Roman" w:hAnsi="Times New Roman"/>
          <w:b/>
          <w:i/>
          <w:sz w:val="24"/>
        </w:rPr>
        <w:t>[qui est] notre maison sur la terre est détruite</w:t>
      </w:r>
      <w:r w:rsidR="009022E3" w:rsidRPr="009022E3">
        <w:rPr>
          <w:rFonts w:ascii="Times New Roman" w:hAnsi="Times New Roman"/>
          <w:i/>
          <w:sz w:val="24"/>
        </w:rPr>
        <w:t xml:space="preserve"> </w:t>
      </w:r>
      <w:r w:rsidR="00E445AE" w:rsidRPr="009022E3">
        <w:rPr>
          <w:rFonts w:ascii="Times New Roman" w:hAnsi="Times New Roman"/>
          <w:i/>
          <w:sz w:val="24"/>
        </w:rPr>
        <w:t>–</w:t>
      </w:r>
      <w:r w:rsidRPr="00AA5425">
        <w:rPr>
          <w:rFonts w:ascii="Times New Roman" w:hAnsi="Times New Roman"/>
          <w:sz w:val="24"/>
        </w:rPr>
        <w:t xml:space="preserve"> Nous entrons là dans la symbolique de l'habitation. Être, pour l'homme, c'est habiter. Et il y a deux habitations. </w:t>
      </w:r>
      <w:r w:rsidRPr="00AA5425">
        <w:rPr>
          <w:rFonts w:ascii="Times New Roman" w:hAnsi="Times New Roman"/>
          <w:bCs w:val="0"/>
          <w:sz w:val="24"/>
        </w:rPr>
        <w:t xml:space="preserve">Pour </w:t>
      </w:r>
      <w:r w:rsidRPr="00AA5425">
        <w:rPr>
          <w:rFonts w:ascii="Times New Roman" w:hAnsi="Times New Roman"/>
          <w:sz w:val="24"/>
        </w:rPr>
        <w:t xml:space="preserve">la première, nous avons les mots : </w:t>
      </w:r>
      <w:proofErr w:type="spellStart"/>
      <w:r w:rsidRPr="00AA5425">
        <w:rPr>
          <w:rFonts w:ascii="Times New Roman" w:hAnsi="Times New Roman"/>
          <w:i/>
          <w:iCs/>
          <w:sz w:val="24"/>
        </w:rPr>
        <w:t>oikia</w:t>
      </w:r>
      <w:proofErr w:type="spellEnd"/>
      <w:r w:rsidRPr="00AA5425">
        <w:rPr>
          <w:rFonts w:ascii="Times New Roman" w:hAnsi="Times New Roman"/>
          <w:sz w:val="24"/>
        </w:rPr>
        <w:t xml:space="preserve">, la maison, qui est caractérisée comme terrestre </w:t>
      </w:r>
      <w:r>
        <w:rPr>
          <w:rFonts w:ascii="Times New Roman" w:hAnsi="Times New Roman"/>
          <w:sz w:val="24"/>
        </w:rPr>
        <w:t>(</w:t>
      </w:r>
      <w:proofErr w:type="spellStart"/>
      <w:r w:rsidRPr="00AA5425">
        <w:rPr>
          <w:rFonts w:ascii="Times New Roman" w:hAnsi="Times New Roman"/>
          <w:i/>
          <w:iCs/>
          <w:sz w:val="24"/>
        </w:rPr>
        <w:t>épigéios</w:t>
      </w:r>
      <w:proofErr w:type="spellEnd"/>
      <w:r w:rsidRPr="00AA5425">
        <w:rPr>
          <w:rFonts w:ascii="Times New Roman" w:hAnsi="Times New Roman"/>
          <w:sz w:val="24"/>
        </w:rPr>
        <w:t>, sur terre</w:t>
      </w:r>
      <w:r>
        <w:rPr>
          <w:rFonts w:ascii="Times New Roman" w:hAnsi="Times New Roman"/>
          <w:sz w:val="24"/>
        </w:rPr>
        <w:t>)</w:t>
      </w:r>
      <w:r w:rsidRPr="00AA5425">
        <w:rPr>
          <w:rFonts w:ascii="Times New Roman" w:hAnsi="Times New Roman"/>
          <w:sz w:val="24"/>
        </w:rPr>
        <w:t xml:space="preserve"> et </w:t>
      </w:r>
      <w:proofErr w:type="spellStart"/>
      <w:r w:rsidRPr="00AA5425">
        <w:rPr>
          <w:rFonts w:ascii="Times New Roman" w:hAnsi="Times New Roman"/>
          <w:i/>
          <w:iCs/>
          <w:sz w:val="24"/>
        </w:rPr>
        <w:t>skênê</w:t>
      </w:r>
      <w:proofErr w:type="spellEnd"/>
      <w:r w:rsidRPr="00AA5425">
        <w:rPr>
          <w:rFonts w:ascii="Times New Roman" w:hAnsi="Times New Roman"/>
          <w:sz w:val="24"/>
        </w:rPr>
        <w:t xml:space="preserve"> : la tente, qui a à voir avec la symbolique de l'habitation et de la présence. </w:t>
      </w:r>
    </w:p>
    <w:p w:rsidR="00AE34BC" w:rsidRDefault="001A0CB5" w:rsidP="001A0CB5">
      <w:pPr>
        <w:pStyle w:val="Retraitcorpsdetexte"/>
        <w:spacing w:line="276" w:lineRule="auto"/>
        <w:ind w:firstLine="142"/>
        <w:rPr>
          <w:rFonts w:ascii="Times New Roman" w:hAnsi="Times New Roman"/>
          <w:sz w:val="24"/>
        </w:rPr>
      </w:pPr>
      <w:r w:rsidRPr="00AA5425">
        <w:rPr>
          <w:rFonts w:ascii="Times New Roman" w:hAnsi="Times New Roman"/>
          <w:sz w:val="24"/>
        </w:rPr>
        <w:lastRenderedPageBreak/>
        <w:t xml:space="preserve">Par exemple, chez Jean, dans l'expression </w:t>
      </w:r>
      <w:r>
        <w:rPr>
          <w:rFonts w:ascii="Times New Roman" w:hAnsi="Times New Roman"/>
          <w:b/>
          <w:bCs w:val="0"/>
          <w:sz w:val="24"/>
        </w:rPr>
        <w:t xml:space="preserve">« </w:t>
      </w:r>
      <w:r w:rsidRPr="00AA5425">
        <w:rPr>
          <w:rFonts w:ascii="Times New Roman" w:hAnsi="Times New Roman"/>
          <w:i/>
          <w:sz w:val="24"/>
        </w:rPr>
        <w:t>le Logos fut chair et il a habité parmi nous</w:t>
      </w:r>
      <w:r>
        <w:rPr>
          <w:rFonts w:ascii="Times New Roman" w:hAnsi="Times New Roman"/>
          <w:i/>
          <w:sz w:val="24"/>
        </w:rPr>
        <w:t xml:space="preserve"> </w:t>
      </w:r>
      <w:r w:rsidRPr="00E14E40">
        <w:rPr>
          <w:rFonts w:ascii="Times New Roman" w:hAnsi="Times New Roman"/>
          <w:bCs w:val="0"/>
          <w:iCs/>
          <w:sz w:val="24"/>
        </w:rPr>
        <w:t>»</w:t>
      </w:r>
      <w:r w:rsidR="00AE34BC">
        <w:rPr>
          <w:rFonts w:ascii="Times New Roman" w:hAnsi="Times New Roman"/>
          <w:bCs w:val="0"/>
          <w:iCs/>
          <w:sz w:val="24"/>
        </w:rPr>
        <w:t xml:space="preserve"> (</w:t>
      </w:r>
      <w:proofErr w:type="spellStart"/>
      <w:r w:rsidR="00AE34BC">
        <w:rPr>
          <w:rFonts w:ascii="Times New Roman" w:hAnsi="Times New Roman"/>
          <w:bCs w:val="0"/>
          <w:iCs/>
          <w:sz w:val="24"/>
        </w:rPr>
        <w:t>Jn</w:t>
      </w:r>
      <w:proofErr w:type="spellEnd"/>
      <w:r w:rsidR="00AE34BC">
        <w:rPr>
          <w:rFonts w:ascii="Times New Roman" w:hAnsi="Times New Roman"/>
          <w:bCs w:val="0"/>
          <w:iCs/>
          <w:sz w:val="24"/>
        </w:rPr>
        <w:t xml:space="preserve"> 1, 14)</w:t>
      </w:r>
      <w:r w:rsidRPr="00AA5425">
        <w:rPr>
          <w:rFonts w:ascii="Times New Roman" w:hAnsi="Times New Roman"/>
          <w:i/>
          <w:sz w:val="24"/>
        </w:rPr>
        <w:t>,</w:t>
      </w:r>
      <w:r w:rsidRPr="00AA5425">
        <w:rPr>
          <w:rFonts w:ascii="Times New Roman" w:hAnsi="Times New Roman"/>
          <w:sz w:val="24"/>
        </w:rPr>
        <w:t xml:space="preserve"> nous avons le verbe </w:t>
      </w:r>
      <w:proofErr w:type="spellStart"/>
      <w:r w:rsidRPr="00AA5425">
        <w:rPr>
          <w:rFonts w:ascii="Times New Roman" w:hAnsi="Times New Roman"/>
          <w:i/>
          <w:sz w:val="24"/>
        </w:rPr>
        <w:t>eskênosen</w:t>
      </w:r>
      <w:proofErr w:type="spellEnd"/>
      <w:r w:rsidRPr="00AA5425">
        <w:rPr>
          <w:rFonts w:ascii="Times New Roman" w:hAnsi="Times New Roman"/>
          <w:sz w:val="24"/>
        </w:rPr>
        <w:t xml:space="preserve"> qui signifie : il a planté sa tente ou a vécu dans sa tente parmi nous. La tente désigne un lieu de présence, d'habitation. </w:t>
      </w:r>
    </w:p>
    <w:p w:rsidR="001A0CB5" w:rsidRPr="00AA5425" w:rsidRDefault="00AE34BC" w:rsidP="001A0CB5">
      <w:pPr>
        <w:pStyle w:val="Retraitcorpsdetexte"/>
        <w:spacing w:line="276" w:lineRule="auto"/>
        <w:ind w:firstLine="142"/>
        <w:rPr>
          <w:rFonts w:ascii="Times New Roman" w:hAnsi="Times New Roman"/>
          <w:sz w:val="24"/>
        </w:rPr>
      </w:pPr>
      <w:r>
        <w:rPr>
          <w:rFonts w:ascii="Times New Roman" w:hAnsi="Times New Roman"/>
          <w:sz w:val="24"/>
        </w:rPr>
        <w:t>L</w:t>
      </w:r>
      <w:r w:rsidRPr="00AA5425">
        <w:rPr>
          <w:rFonts w:ascii="Times New Roman" w:hAnsi="Times New Roman"/>
          <w:sz w:val="24"/>
        </w:rPr>
        <w:t xml:space="preserve">a </w:t>
      </w:r>
      <w:proofErr w:type="spellStart"/>
      <w:r w:rsidRPr="00AA5425">
        <w:rPr>
          <w:rFonts w:ascii="Times New Roman" w:hAnsi="Times New Roman"/>
          <w:i/>
          <w:iCs/>
          <w:sz w:val="24"/>
        </w:rPr>
        <w:t>shekinah</w:t>
      </w:r>
      <w:proofErr w:type="spellEnd"/>
      <w:r w:rsidRPr="00AA5425">
        <w:rPr>
          <w:rFonts w:ascii="Times New Roman" w:hAnsi="Times New Roman"/>
          <w:sz w:val="24"/>
        </w:rPr>
        <w:t xml:space="preserve"> </w:t>
      </w:r>
      <w:r>
        <w:rPr>
          <w:rFonts w:ascii="Times New Roman" w:hAnsi="Times New Roman"/>
          <w:sz w:val="24"/>
        </w:rPr>
        <w:t xml:space="preserve">en hébreu, dont le nom vient </w:t>
      </w:r>
      <w:r w:rsidR="001A0CB5" w:rsidRPr="00AA5425">
        <w:rPr>
          <w:rFonts w:ascii="Times New Roman" w:hAnsi="Times New Roman"/>
          <w:sz w:val="24"/>
        </w:rPr>
        <w:t xml:space="preserve">du </w:t>
      </w:r>
      <w:r>
        <w:rPr>
          <w:rFonts w:ascii="Times New Roman" w:hAnsi="Times New Roman"/>
          <w:sz w:val="24"/>
        </w:rPr>
        <w:t>verbe</w:t>
      </w:r>
      <w:r w:rsidR="001A0CB5" w:rsidRPr="00AA5425">
        <w:rPr>
          <w:rFonts w:ascii="Times New Roman" w:hAnsi="Times New Roman"/>
          <w:sz w:val="24"/>
        </w:rPr>
        <w:t xml:space="preserve"> </w:t>
      </w:r>
      <w:proofErr w:type="spellStart"/>
      <w:r w:rsidR="001A0CB5" w:rsidRPr="00AA5425">
        <w:rPr>
          <w:rFonts w:ascii="Times New Roman" w:hAnsi="Times New Roman"/>
          <w:i/>
          <w:iCs/>
          <w:sz w:val="24"/>
        </w:rPr>
        <w:t>shakan</w:t>
      </w:r>
      <w:proofErr w:type="spellEnd"/>
      <w:r>
        <w:rPr>
          <w:rFonts w:ascii="Times New Roman" w:hAnsi="Times New Roman"/>
          <w:iCs/>
          <w:sz w:val="24"/>
        </w:rPr>
        <w:t xml:space="preserve"> qui signifie habiter</w:t>
      </w:r>
      <w:r>
        <w:rPr>
          <w:rFonts w:ascii="Times New Roman" w:hAnsi="Times New Roman"/>
          <w:sz w:val="24"/>
        </w:rPr>
        <w:t>, c'est la gloire de Dieu</w:t>
      </w:r>
      <w:r w:rsidR="001A0CB5" w:rsidRPr="00AA5425">
        <w:rPr>
          <w:rFonts w:ascii="Times New Roman" w:hAnsi="Times New Roman"/>
          <w:sz w:val="24"/>
        </w:rPr>
        <w:t xml:space="preserve"> en tant qu'elle est habitante dans le </w:t>
      </w:r>
      <w:r>
        <w:rPr>
          <w:rFonts w:ascii="Times New Roman" w:hAnsi="Times New Roman"/>
          <w:sz w:val="24"/>
        </w:rPr>
        <w:t>T</w:t>
      </w:r>
      <w:r w:rsidR="001A0CB5" w:rsidRPr="00AA5425">
        <w:rPr>
          <w:rFonts w:ascii="Times New Roman" w:hAnsi="Times New Roman"/>
          <w:sz w:val="24"/>
        </w:rPr>
        <w:t xml:space="preserve">emple. Elle habitait </w:t>
      </w:r>
      <w:r w:rsidR="001A0CB5" w:rsidRPr="00AA5425">
        <w:rPr>
          <w:rFonts w:ascii="Times New Roman" w:hAnsi="Times New Roman"/>
          <w:bCs w:val="0"/>
          <w:sz w:val="24"/>
        </w:rPr>
        <w:t xml:space="preserve">d’abord </w:t>
      </w:r>
      <w:r w:rsidR="00CA0128">
        <w:rPr>
          <w:rFonts w:ascii="Times New Roman" w:hAnsi="Times New Roman"/>
          <w:sz w:val="24"/>
        </w:rPr>
        <w:t>sous la tente</w:t>
      </w:r>
      <w:r w:rsidR="001A0CB5" w:rsidRPr="00AA5425">
        <w:rPr>
          <w:rFonts w:ascii="Times New Roman" w:hAnsi="Times New Roman"/>
          <w:sz w:val="24"/>
        </w:rPr>
        <w:t xml:space="preserve"> lorsqu'elle accompagnait Israël dans ses pérégrinations, et finalement elle </w:t>
      </w:r>
      <w:r w:rsidR="001A0CB5" w:rsidRPr="00AA5425">
        <w:rPr>
          <w:rFonts w:ascii="Times New Roman" w:hAnsi="Times New Roman"/>
          <w:bCs w:val="0"/>
          <w:sz w:val="24"/>
        </w:rPr>
        <w:t>s’est fixée</w:t>
      </w:r>
      <w:r w:rsidR="001A0CB5" w:rsidRPr="00AA5425">
        <w:rPr>
          <w:rFonts w:ascii="Times New Roman" w:hAnsi="Times New Roman"/>
          <w:sz w:val="24"/>
        </w:rPr>
        <w:t xml:space="preserve"> dans le </w:t>
      </w:r>
      <w:r>
        <w:rPr>
          <w:rFonts w:ascii="Times New Roman" w:hAnsi="Times New Roman"/>
          <w:sz w:val="24"/>
        </w:rPr>
        <w:t>T</w:t>
      </w:r>
      <w:r w:rsidR="001A0CB5" w:rsidRPr="00AA5425">
        <w:rPr>
          <w:rFonts w:ascii="Times New Roman" w:hAnsi="Times New Roman"/>
          <w:sz w:val="24"/>
        </w:rPr>
        <w:t>emple où elle est ce qui fait poids pour constituer l'unité du peuple</w:t>
      </w:r>
      <w:r w:rsidR="00CA0128">
        <w:rPr>
          <w:rFonts w:ascii="Times New Roman" w:hAnsi="Times New Roman"/>
          <w:sz w:val="24"/>
        </w:rPr>
        <w:t>, le Temple étant</w:t>
      </w:r>
      <w:r w:rsidR="001A0CB5" w:rsidRPr="00AA5425">
        <w:rPr>
          <w:rFonts w:ascii="Times New Roman" w:hAnsi="Times New Roman"/>
          <w:sz w:val="24"/>
        </w:rPr>
        <w:t xml:space="preserve"> l'habitation de Dieu.</w:t>
      </w:r>
    </w:p>
    <w:p w:rsidR="001A1299" w:rsidRPr="0007068E" w:rsidRDefault="001A0CB5" w:rsidP="001A0CB5">
      <w:pPr>
        <w:pStyle w:val="Retraitcorpsdetexte"/>
        <w:spacing w:line="276" w:lineRule="auto"/>
        <w:ind w:firstLine="142"/>
        <w:rPr>
          <w:rFonts w:ascii="Times New Roman" w:hAnsi="Times New Roman"/>
          <w:bCs w:val="0"/>
          <w:i/>
          <w:iCs/>
          <w:sz w:val="24"/>
        </w:rPr>
      </w:pPr>
      <w:r w:rsidRPr="009022E3">
        <w:rPr>
          <w:rFonts w:ascii="Times New Roman" w:hAnsi="Times New Roman"/>
          <w:i/>
          <w:sz w:val="24"/>
        </w:rPr>
        <w:t xml:space="preserve"> </w:t>
      </w:r>
      <w:r w:rsidRPr="009022E3">
        <w:rPr>
          <w:rFonts w:ascii="Times New Roman" w:hAnsi="Times New Roman"/>
          <w:b/>
          <w:bCs w:val="0"/>
          <w:i/>
          <w:sz w:val="24"/>
        </w:rPr>
        <w:t xml:space="preserve"> </w:t>
      </w:r>
      <w:r w:rsidRPr="009022E3">
        <w:rPr>
          <w:rFonts w:ascii="Times New Roman" w:hAnsi="Times New Roman"/>
          <w:b/>
          <w:i/>
          <w:sz w:val="24"/>
        </w:rPr>
        <w:t>…</w:t>
      </w:r>
      <w:r w:rsidR="009022E3" w:rsidRPr="009022E3">
        <w:rPr>
          <w:rFonts w:ascii="Times New Roman" w:hAnsi="Times New Roman"/>
          <w:b/>
          <w:i/>
          <w:sz w:val="24"/>
        </w:rPr>
        <w:t xml:space="preserve"> </w:t>
      </w:r>
      <w:r w:rsidR="009022E3" w:rsidRPr="009022E3">
        <w:rPr>
          <w:rFonts w:ascii="Times New Roman" w:hAnsi="Times New Roman"/>
          <w:b/>
          <w:i/>
          <w:sz w:val="24"/>
        </w:rPr>
        <w:t>nous avons un édifice [qui est l'ouvrage] de Dieu, une maison éternelle</w:t>
      </w:r>
      <w:r w:rsidR="009022E3" w:rsidRPr="00BB3C8C">
        <w:rPr>
          <w:b/>
          <w:sz w:val="24"/>
        </w:rPr>
        <w:t xml:space="preserve"> </w:t>
      </w:r>
      <w:r w:rsidR="0007068E" w:rsidRPr="00112B16">
        <w:rPr>
          <w:rFonts w:ascii="Times New Roman" w:hAnsi="Times New Roman"/>
          <w:b/>
          <w:i/>
          <w:sz w:val="24"/>
        </w:rPr>
        <w:t>(</w:t>
      </w:r>
      <w:proofErr w:type="spellStart"/>
      <w:r w:rsidR="0007068E" w:rsidRPr="00112B16">
        <w:rPr>
          <w:rFonts w:ascii="Times New Roman" w:hAnsi="Times New Roman"/>
          <w:b/>
          <w:i/>
          <w:sz w:val="24"/>
        </w:rPr>
        <w:t>aïônion</w:t>
      </w:r>
      <w:proofErr w:type="spellEnd"/>
      <w:r w:rsidR="0007068E" w:rsidRPr="00112B16">
        <w:rPr>
          <w:rFonts w:ascii="Times New Roman" w:hAnsi="Times New Roman"/>
          <w:b/>
          <w:i/>
          <w:sz w:val="24"/>
        </w:rPr>
        <w:t xml:space="preserve">) </w:t>
      </w:r>
      <w:r w:rsidRPr="00112B16">
        <w:rPr>
          <w:rFonts w:ascii="Times New Roman" w:hAnsi="Times New Roman"/>
          <w:b/>
          <w:i/>
          <w:sz w:val="24"/>
        </w:rPr>
        <w:t>non fabriquée de main d'homme (</w:t>
      </w:r>
      <w:proofErr w:type="spellStart"/>
      <w:r w:rsidRPr="00112B16">
        <w:rPr>
          <w:rFonts w:ascii="Times New Roman" w:hAnsi="Times New Roman"/>
          <w:b/>
          <w:i/>
          <w:sz w:val="24"/>
        </w:rPr>
        <w:t>ar</w:t>
      </w:r>
      <w:r w:rsidR="00E445AE">
        <w:rPr>
          <w:rFonts w:ascii="Times New Roman" w:hAnsi="Times New Roman"/>
          <w:b/>
          <w:i/>
          <w:sz w:val="24"/>
        </w:rPr>
        <w:t>k</w:t>
      </w:r>
      <w:r w:rsidRPr="00112B16">
        <w:rPr>
          <w:rFonts w:ascii="Times New Roman" w:hAnsi="Times New Roman"/>
          <w:b/>
          <w:i/>
          <w:sz w:val="24"/>
        </w:rPr>
        <w:t>heiropoiêton</w:t>
      </w:r>
      <w:proofErr w:type="spellEnd"/>
      <w:r w:rsidRPr="00112B16">
        <w:rPr>
          <w:rFonts w:ascii="Times New Roman" w:hAnsi="Times New Roman"/>
          <w:b/>
          <w:i/>
          <w:sz w:val="24"/>
        </w:rPr>
        <w:t>)</w:t>
      </w:r>
      <w:r w:rsidRPr="00112B16">
        <w:rPr>
          <w:rFonts w:ascii="Times New Roman" w:hAnsi="Times New Roman"/>
          <w:b/>
          <w:sz w:val="24"/>
        </w:rPr>
        <w:t xml:space="preserve"> </w:t>
      </w:r>
      <w:r w:rsidRPr="00112B16">
        <w:rPr>
          <w:rFonts w:ascii="Times New Roman" w:hAnsi="Times New Roman"/>
          <w:b/>
          <w:i/>
          <w:sz w:val="24"/>
        </w:rPr>
        <w:t>dans les cieux</w:t>
      </w:r>
      <w:r w:rsidR="00E445AE">
        <w:rPr>
          <w:rFonts w:ascii="Times New Roman" w:hAnsi="Times New Roman"/>
          <w:b/>
          <w:i/>
          <w:sz w:val="24"/>
        </w:rPr>
        <w:t xml:space="preserve"> – </w:t>
      </w:r>
      <w:r w:rsidR="00E445AE" w:rsidRPr="00E445AE">
        <w:rPr>
          <w:rFonts w:ascii="Times New Roman" w:hAnsi="Times New Roman"/>
          <w:sz w:val="24"/>
        </w:rPr>
        <w:t>c'est</w:t>
      </w:r>
      <w:r w:rsidRPr="00E445AE">
        <w:rPr>
          <w:rFonts w:ascii="Times New Roman" w:hAnsi="Times New Roman"/>
          <w:sz w:val="24"/>
        </w:rPr>
        <w:t xml:space="preserve"> dans l'</w:t>
      </w:r>
      <w:proofErr w:type="spellStart"/>
      <w:r w:rsidRPr="00E445AE">
        <w:rPr>
          <w:rFonts w:ascii="Times New Roman" w:hAnsi="Times New Roman"/>
          <w:sz w:val="24"/>
        </w:rPr>
        <w:t>aïôn</w:t>
      </w:r>
      <w:proofErr w:type="spellEnd"/>
      <w:r w:rsidRPr="00E445AE">
        <w:rPr>
          <w:rFonts w:ascii="Times New Roman" w:hAnsi="Times New Roman"/>
          <w:sz w:val="24"/>
        </w:rPr>
        <w:t xml:space="preserve"> qui vient</w:t>
      </w:r>
      <w:r w:rsidR="00E445AE">
        <w:rPr>
          <w:rFonts w:ascii="Times New Roman" w:hAnsi="Times New Roman"/>
          <w:i/>
          <w:sz w:val="24"/>
        </w:rPr>
        <w:t xml:space="preserve">, </w:t>
      </w:r>
      <w:r w:rsidR="00E445AE">
        <w:rPr>
          <w:rFonts w:ascii="Times New Roman" w:hAnsi="Times New Roman"/>
          <w:iCs/>
          <w:sz w:val="24"/>
        </w:rPr>
        <w:t>c</w:t>
      </w:r>
      <w:r w:rsidRPr="00AA5425">
        <w:rPr>
          <w:rFonts w:ascii="Times New Roman" w:hAnsi="Times New Roman"/>
          <w:iCs/>
          <w:sz w:val="24"/>
        </w:rPr>
        <w:t xml:space="preserve">'est </w:t>
      </w:r>
      <w:r w:rsidR="00E445AE">
        <w:rPr>
          <w:rFonts w:ascii="Times New Roman" w:hAnsi="Times New Roman"/>
          <w:iCs/>
          <w:sz w:val="24"/>
        </w:rPr>
        <w:t>donc</w:t>
      </w:r>
      <w:r w:rsidRPr="00AA5425">
        <w:rPr>
          <w:rFonts w:ascii="Times New Roman" w:hAnsi="Times New Roman"/>
          <w:iCs/>
          <w:sz w:val="24"/>
        </w:rPr>
        <w:t xml:space="preserve"> la seconde </w:t>
      </w:r>
      <w:r w:rsidRPr="00AA5425">
        <w:rPr>
          <w:rFonts w:ascii="Times New Roman" w:hAnsi="Times New Roman"/>
          <w:sz w:val="24"/>
        </w:rPr>
        <w:t>habitation</w:t>
      </w:r>
      <w:r>
        <w:rPr>
          <w:rFonts w:ascii="Times New Roman" w:hAnsi="Times New Roman"/>
          <w:sz w:val="24"/>
        </w:rPr>
        <w:t xml:space="preserve"> –</w:t>
      </w:r>
      <w:r w:rsidRPr="00AA5425">
        <w:rPr>
          <w:rFonts w:ascii="Times New Roman" w:hAnsi="Times New Roman"/>
          <w:sz w:val="24"/>
        </w:rPr>
        <w:t xml:space="preserve"> </w:t>
      </w:r>
      <w:r w:rsidR="0007068E">
        <w:rPr>
          <w:rFonts w:ascii="Times New Roman" w:hAnsi="Times New Roman"/>
          <w:sz w:val="24"/>
        </w:rPr>
        <w:t xml:space="preserve"> </w:t>
      </w:r>
      <w:r w:rsidR="0007068E" w:rsidRPr="0007068E">
        <w:rPr>
          <w:rFonts w:ascii="Times New Roman" w:hAnsi="Times New Roman"/>
          <w:b/>
          <w:i/>
          <w:sz w:val="24"/>
          <w:vertAlign w:val="superscript"/>
        </w:rPr>
        <w:t>2</w:t>
      </w:r>
      <w:r w:rsidR="0007068E" w:rsidRPr="0007068E">
        <w:rPr>
          <w:rFonts w:ascii="Times New Roman" w:hAnsi="Times New Roman"/>
          <w:b/>
          <w:i/>
          <w:sz w:val="24"/>
        </w:rPr>
        <w:t xml:space="preserve">Car nous gémissons en cet édifice à nous, désirant </w:t>
      </w:r>
      <w:r w:rsidR="0007068E" w:rsidRPr="0007068E">
        <w:rPr>
          <w:rFonts w:ascii="Times New Roman" w:hAnsi="Times New Roman"/>
          <w:b/>
          <w:i/>
          <w:sz w:val="24"/>
        </w:rPr>
        <w:t>revêtir celui qui vient du ciel</w:t>
      </w:r>
      <w:r w:rsidR="001A1299" w:rsidRPr="0007068E">
        <w:rPr>
          <w:rFonts w:ascii="Times New Roman" w:hAnsi="Times New Roman"/>
          <w:b/>
          <w:i/>
          <w:sz w:val="24"/>
        </w:rPr>
        <w:t>.</w:t>
      </w:r>
      <w:r>
        <w:rPr>
          <w:rFonts w:ascii="Times New Roman" w:hAnsi="Times New Roman"/>
          <w:b/>
          <w:i/>
          <w:sz w:val="24"/>
        </w:rPr>
        <w:t xml:space="preserve"> </w:t>
      </w:r>
      <w:r w:rsidR="0007068E" w:rsidRPr="0007068E">
        <w:rPr>
          <w:rFonts w:ascii="Times New Roman" w:hAnsi="Times New Roman"/>
          <w:b/>
          <w:i/>
          <w:sz w:val="24"/>
          <w:vertAlign w:val="superscript"/>
        </w:rPr>
        <w:t>3</w:t>
      </w:r>
      <w:r w:rsidR="0007068E" w:rsidRPr="0007068E">
        <w:rPr>
          <w:rFonts w:ascii="Times New Roman" w:hAnsi="Times New Roman"/>
          <w:b/>
          <w:i/>
          <w:sz w:val="24"/>
        </w:rPr>
        <w:t>si du moins nous sommes trouvés vêtus et non pas nus</w:t>
      </w:r>
      <w:r w:rsidR="0007068E" w:rsidRPr="0007068E">
        <w:rPr>
          <w:rFonts w:ascii="Times New Roman" w:hAnsi="Times New Roman"/>
          <w:i/>
          <w:sz w:val="24"/>
        </w:rPr>
        <w:t>.</w:t>
      </w:r>
      <w:bookmarkStart w:id="0" w:name="4"/>
      <w:bookmarkEnd w:id="0"/>
      <w:r w:rsidR="0007068E" w:rsidRPr="0007068E">
        <w:rPr>
          <w:rFonts w:ascii="Times New Roman" w:hAnsi="Times New Roman"/>
          <w:i/>
          <w:sz w:val="24"/>
        </w:rPr>
        <w:t xml:space="preserve"> – </w:t>
      </w:r>
      <w:r w:rsidR="0007068E" w:rsidRPr="0007068E">
        <w:rPr>
          <w:rFonts w:ascii="Times New Roman" w:hAnsi="Times New Roman"/>
          <w:iCs/>
          <w:sz w:val="24"/>
        </w:rPr>
        <w:t>si nous perdons notre vêtement terrestre et que nous n'ayons pas déjà le vêtement céleste, c'est là que nous sommes nus. Le nouveau vêtement est là déjà ce n'est pas pour plus tard, c'est là sur mode des arrhes, mot qui va venir par la suite</w:t>
      </w:r>
      <w:r w:rsidR="0007068E" w:rsidRPr="0007068E">
        <w:rPr>
          <w:rFonts w:ascii="Times New Roman" w:hAnsi="Times New Roman"/>
          <w:i/>
          <w:sz w:val="24"/>
        </w:rPr>
        <w:t xml:space="preserve"> – </w:t>
      </w:r>
      <w:r w:rsidR="0007068E" w:rsidRPr="0007068E">
        <w:rPr>
          <w:rFonts w:ascii="Times New Roman" w:hAnsi="Times New Roman"/>
          <w:b/>
          <w:i/>
          <w:sz w:val="24"/>
          <w:vertAlign w:val="superscript"/>
        </w:rPr>
        <w:t>4</w:t>
      </w:r>
      <w:r w:rsidR="0007068E" w:rsidRPr="0007068E">
        <w:rPr>
          <w:rFonts w:ascii="Times New Roman" w:hAnsi="Times New Roman"/>
          <w:b/>
          <w:i/>
          <w:sz w:val="24"/>
        </w:rPr>
        <w:t>Et en effet, tandis que nous sommes dans cette tente, nous gémissons, accablés, du fait que nous voulons, non pas dévêtir, mais revêtir, afin que ce qui est mortel soit englouti par la vie.</w:t>
      </w:r>
      <w:bookmarkStart w:id="1" w:name="5"/>
      <w:bookmarkEnd w:id="1"/>
      <w:r w:rsidR="0007068E" w:rsidRPr="0007068E">
        <w:rPr>
          <w:rFonts w:ascii="Times New Roman" w:hAnsi="Times New Roman"/>
          <w:i/>
          <w:sz w:val="24"/>
        </w:rPr>
        <w:t xml:space="preserve"> – </w:t>
      </w:r>
      <w:r w:rsidR="0007068E" w:rsidRPr="0007068E">
        <w:rPr>
          <w:rFonts w:ascii="Times New Roman" w:hAnsi="Times New Roman"/>
          <w:iCs/>
          <w:sz w:val="24"/>
        </w:rPr>
        <w:t xml:space="preserve">c'est la même image que la lumière absorbe la </w:t>
      </w:r>
      <w:proofErr w:type="spellStart"/>
      <w:r w:rsidR="0007068E" w:rsidRPr="0007068E">
        <w:rPr>
          <w:rFonts w:ascii="Times New Roman" w:hAnsi="Times New Roman"/>
          <w:iCs/>
          <w:sz w:val="24"/>
        </w:rPr>
        <w:t>ténèbre</w:t>
      </w:r>
      <w:proofErr w:type="spellEnd"/>
      <w:r w:rsidR="0007068E" w:rsidRPr="0007068E">
        <w:rPr>
          <w:rFonts w:ascii="Times New Roman" w:hAnsi="Times New Roman"/>
          <w:iCs/>
          <w:sz w:val="24"/>
        </w:rPr>
        <w:t>, c'est-à-dire l'évacue, ou que le formage se forme à partir du lait et évacue l'ancien état</w:t>
      </w:r>
      <w:r w:rsidR="0007068E" w:rsidRPr="0007068E">
        <w:rPr>
          <w:rFonts w:ascii="Times New Roman" w:hAnsi="Times New Roman"/>
          <w:i/>
          <w:iCs/>
          <w:sz w:val="24"/>
        </w:rPr>
        <w:t xml:space="preserve"> </w:t>
      </w:r>
    </w:p>
    <w:p w:rsidR="001A0CB5" w:rsidRPr="00AA5425" w:rsidRDefault="001A0CB5" w:rsidP="001A0CB5">
      <w:pPr>
        <w:pStyle w:val="Retraitcorpsdetexte"/>
        <w:spacing w:line="276" w:lineRule="auto"/>
        <w:ind w:firstLine="142"/>
        <w:rPr>
          <w:rFonts w:ascii="Times New Roman" w:hAnsi="Times New Roman"/>
          <w:sz w:val="24"/>
        </w:rPr>
      </w:pPr>
      <w:r w:rsidRPr="00AA5425">
        <w:rPr>
          <w:rFonts w:ascii="Times New Roman" w:hAnsi="Times New Roman"/>
          <w:i/>
          <w:sz w:val="24"/>
        </w:rPr>
        <w:t xml:space="preserve"> </w:t>
      </w:r>
      <w:r w:rsidRPr="00AA5425">
        <w:rPr>
          <w:rFonts w:ascii="Times New Roman" w:hAnsi="Times New Roman"/>
          <w:sz w:val="24"/>
        </w:rPr>
        <w:t>Il y</w:t>
      </w:r>
      <w:r w:rsidRPr="00AA5425">
        <w:rPr>
          <w:rFonts w:ascii="Times New Roman" w:hAnsi="Times New Roman"/>
          <w:i/>
          <w:sz w:val="24"/>
        </w:rPr>
        <w:t xml:space="preserve"> </w:t>
      </w:r>
      <w:r w:rsidRPr="00AA5425">
        <w:rPr>
          <w:rFonts w:ascii="Times New Roman" w:hAnsi="Times New Roman"/>
          <w:sz w:val="24"/>
        </w:rPr>
        <w:t xml:space="preserve">a donc ici tout un développement autour de la demeure, de la maison, de l'habitation. L'expression </w:t>
      </w:r>
      <w:r w:rsidRPr="004E71E6">
        <w:rPr>
          <w:rFonts w:ascii="Times New Roman" w:hAnsi="Times New Roman"/>
          <w:sz w:val="24"/>
        </w:rPr>
        <w:t>«</w:t>
      </w:r>
      <w:r w:rsidR="00E445AE">
        <w:rPr>
          <w:rFonts w:ascii="Times New Roman" w:hAnsi="Times New Roman"/>
          <w:i/>
          <w:sz w:val="24"/>
        </w:rPr>
        <w:t> </w:t>
      </w:r>
      <w:r w:rsidRPr="004E71E6">
        <w:rPr>
          <w:rFonts w:ascii="Times New Roman" w:hAnsi="Times New Roman"/>
          <w:i/>
          <w:sz w:val="24"/>
        </w:rPr>
        <w:t>désirant revêtir l'habitation</w:t>
      </w:r>
      <w:r>
        <w:rPr>
          <w:rFonts w:ascii="Times New Roman" w:hAnsi="Times New Roman"/>
          <w:i/>
          <w:sz w:val="24"/>
        </w:rPr>
        <w:t xml:space="preserve"> </w:t>
      </w:r>
      <w:r w:rsidRPr="00E14E40">
        <w:rPr>
          <w:rFonts w:ascii="Times New Roman" w:hAnsi="Times New Roman"/>
          <w:bCs w:val="0"/>
          <w:iCs/>
          <w:sz w:val="24"/>
        </w:rPr>
        <w:t>»</w:t>
      </w:r>
      <w:r w:rsidR="0007068E">
        <w:rPr>
          <w:rFonts w:ascii="Times New Roman" w:hAnsi="Times New Roman"/>
          <w:sz w:val="24"/>
        </w:rPr>
        <w:t xml:space="preserve"> nous paraît incohérente mais</w:t>
      </w:r>
      <w:r w:rsidRPr="00AA5425">
        <w:rPr>
          <w:rFonts w:ascii="Times New Roman" w:hAnsi="Times New Roman"/>
          <w:sz w:val="24"/>
        </w:rPr>
        <w:t xml:space="preserve"> </w:t>
      </w:r>
      <w:r w:rsidRPr="00AA5425">
        <w:rPr>
          <w:rFonts w:ascii="Times New Roman" w:hAnsi="Times New Roman"/>
          <w:bCs w:val="0"/>
          <w:sz w:val="24"/>
        </w:rPr>
        <w:t xml:space="preserve">elle </w:t>
      </w:r>
      <w:r w:rsidRPr="00AA5425">
        <w:rPr>
          <w:rFonts w:ascii="Times New Roman" w:hAnsi="Times New Roman"/>
          <w:sz w:val="24"/>
        </w:rPr>
        <w:t>se retrouve à plusieurs reprises, et ce n'est pas un hasard. Il nous faut soupçonner une symbolique de l'habitation et du vêtement tout à fait décisive qui établit un rapport entre ces deux termes.</w:t>
      </w:r>
    </w:p>
    <w:p w:rsidR="001A0CB5" w:rsidRDefault="001A0CB5" w:rsidP="001A0CB5">
      <w:pPr>
        <w:pStyle w:val="Retraitcorpsdetexte"/>
        <w:spacing w:line="276" w:lineRule="auto"/>
        <w:ind w:firstLine="142"/>
        <w:rPr>
          <w:rFonts w:ascii="Times New Roman" w:hAnsi="Times New Roman"/>
          <w:i/>
          <w:sz w:val="24"/>
        </w:rPr>
      </w:pPr>
      <w:r w:rsidRPr="00AA5425">
        <w:rPr>
          <w:rFonts w:ascii="Times New Roman" w:hAnsi="Times New Roman"/>
          <w:bCs w:val="0"/>
          <w:sz w:val="24"/>
        </w:rPr>
        <w:t>On trouve cette symbolique en de nombreux lieux</w:t>
      </w:r>
      <w:r w:rsidRPr="00AA5425">
        <w:rPr>
          <w:rFonts w:ascii="Times New Roman" w:hAnsi="Times New Roman"/>
          <w:sz w:val="24"/>
        </w:rPr>
        <w:t xml:space="preserve"> et je vous signale  qu'il faut changer notre idée sur ce que veulent dire habiter et revêtir. Il y a d'ailleurs dans l’évangile de Philippe, évangile apocryphe du début du II</w:t>
      </w:r>
      <w:r w:rsidRPr="00AA5425">
        <w:rPr>
          <w:rFonts w:ascii="Times New Roman" w:hAnsi="Times New Roman"/>
          <w:sz w:val="24"/>
          <w:vertAlign w:val="superscript"/>
        </w:rPr>
        <w:t>e</w:t>
      </w:r>
      <w:r w:rsidRPr="00AA5425">
        <w:rPr>
          <w:rFonts w:ascii="Times New Roman" w:hAnsi="Times New Roman"/>
          <w:sz w:val="24"/>
        </w:rPr>
        <w:t xml:space="preserve"> siècle, un petit texte à propos du vêtement, où il est dit ceci, infiniment plaisant : </w:t>
      </w:r>
      <w:r>
        <w:rPr>
          <w:rFonts w:ascii="Times New Roman" w:hAnsi="Times New Roman"/>
          <w:b/>
          <w:bCs w:val="0"/>
          <w:sz w:val="24"/>
        </w:rPr>
        <w:t xml:space="preserve">« </w:t>
      </w:r>
      <w:r w:rsidRPr="00AA5425">
        <w:rPr>
          <w:rFonts w:ascii="Times New Roman" w:hAnsi="Times New Roman"/>
          <w:i/>
          <w:sz w:val="24"/>
        </w:rPr>
        <w:t xml:space="preserve">En ce </w:t>
      </w:r>
      <w:proofErr w:type="spellStart"/>
      <w:r w:rsidRPr="00AA5425">
        <w:rPr>
          <w:rFonts w:ascii="Times New Roman" w:hAnsi="Times New Roman"/>
          <w:i/>
          <w:sz w:val="24"/>
        </w:rPr>
        <w:t>monde-ci</w:t>
      </w:r>
      <w:proofErr w:type="spellEnd"/>
      <w:r w:rsidRPr="00AA5425">
        <w:rPr>
          <w:rFonts w:ascii="Times New Roman" w:hAnsi="Times New Roman"/>
          <w:i/>
          <w:sz w:val="24"/>
        </w:rPr>
        <w:t>, le corps est</w:t>
      </w:r>
      <w:r>
        <w:rPr>
          <w:rFonts w:ascii="Times New Roman" w:hAnsi="Times New Roman"/>
          <w:i/>
          <w:sz w:val="24"/>
        </w:rPr>
        <w:t xml:space="preserve"> plus important que le vêtement –</w:t>
      </w:r>
      <w:r w:rsidRPr="00AA5425">
        <w:rPr>
          <w:rFonts w:ascii="Times New Roman" w:hAnsi="Times New Roman"/>
          <w:i/>
          <w:sz w:val="24"/>
        </w:rPr>
        <w:t xml:space="preserve"> </w:t>
      </w:r>
      <w:r w:rsidR="00E445AE">
        <w:rPr>
          <w:rFonts w:ascii="Times New Roman" w:hAnsi="Times New Roman"/>
          <w:sz w:val="24"/>
        </w:rPr>
        <w:t>l</w:t>
      </w:r>
      <w:r w:rsidRPr="00AA5425">
        <w:rPr>
          <w:rFonts w:ascii="Times New Roman" w:hAnsi="Times New Roman"/>
          <w:sz w:val="24"/>
        </w:rPr>
        <w:t>es vêtements, on en cha</w:t>
      </w:r>
      <w:r>
        <w:rPr>
          <w:rFonts w:ascii="Times New Roman" w:hAnsi="Times New Roman"/>
          <w:sz w:val="24"/>
        </w:rPr>
        <w:t xml:space="preserve">nge, le corps dit la permanence – </w:t>
      </w:r>
      <w:r>
        <w:rPr>
          <w:rFonts w:ascii="Times New Roman" w:hAnsi="Times New Roman"/>
          <w:i/>
          <w:sz w:val="24"/>
        </w:rPr>
        <w:t>m</w:t>
      </w:r>
      <w:r w:rsidRPr="00AA5425">
        <w:rPr>
          <w:rFonts w:ascii="Times New Roman" w:hAnsi="Times New Roman"/>
          <w:i/>
          <w:sz w:val="24"/>
        </w:rPr>
        <w:t>ais dans l'</w:t>
      </w:r>
      <w:proofErr w:type="spellStart"/>
      <w:r w:rsidRPr="00AA5425">
        <w:rPr>
          <w:rFonts w:ascii="Times New Roman" w:hAnsi="Times New Roman"/>
          <w:i/>
          <w:sz w:val="24"/>
        </w:rPr>
        <w:t>aïôn</w:t>
      </w:r>
      <w:proofErr w:type="spellEnd"/>
      <w:r w:rsidRPr="00AA5425">
        <w:rPr>
          <w:rFonts w:ascii="Times New Roman" w:hAnsi="Times New Roman"/>
          <w:i/>
          <w:sz w:val="24"/>
        </w:rPr>
        <w:t xml:space="preserve"> à venir, le vêtement est plus important que le corps</w:t>
      </w:r>
      <w:r>
        <w:rPr>
          <w:rFonts w:ascii="Times New Roman" w:hAnsi="Times New Roman"/>
          <w:i/>
          <w:sz w:val="24"/>
        </w:rPr>
        <w:t xml:space="preserve"> </w:t>
      </w:r>
      <w:r w:rsidRPr="00E14E40">
        <w:rPr>
          <w:rFonts w:ascii="Times New Roman" w:hAnsi="Times New Roman"/>
          <w:bCs w:val="0"/>
          <w:iCs/>
          <w:sz w:val="24"/>
        </w:rPr>
        <w:t>»</w:t>
      </w:r>
      <w:r w:rsidR="00595A37" w:rsidRPr="00152550">
        <w:rPr>
          <w:rStyle w:val="Appelnotedebasdep"/>
          <w:rFonts w:ascii="Times New Roman" w:hAnsi="Times New Roman"/>
          <w:sz w:val="24"/>
        </w:rPr>
        <w:footnoteReference w:id="3"/>
      </w:r>
      <w:r w:rsidR="00152550" w:rsidRPr="00152550">
        <w:rPr>
          <w:rFonts w:ascii="Times New Roman" w:hAnsi="Times New Roman"/>
          <w:bCs w:val="0"/>
          <w:iCs/>
          <w:sz w:val="24"/>
        </w:rPr>
        <w:t>.</w:t>
      </w:r>
      <w:r w:rsidR="00152550">
        <w:rPr>
          <w:rFonts w:ascii="Times New Roman" w:hAnsi="Times New Roman"/>
          <w:bCs w:val="0"/>
          <w:iCs/>
          <w:sz w:val="24"/>
        </w:rPr>
        <w:t xml:space="preserve"> </w:t>
      </w:r>
      <w:r w:rsidR="001A1299">
        <w:rPr>
          <w:rFonts w:ascii="Times New Roman" w:hAnsi="Times New Roman"/>
          <w:sz w:val="24"/>
        </w:rPr>
        <w:t>C'est ce qu'on trouve aussi</w:t>
      </w:r>
      <w:r w:rsidR="00152550" w:rsidRPr="00DD43E8">
        <w:rPr>
          <w:rFonts w:ascii="Times New Roman" w:hAnsi="Times New Roman"/>
          <w:sz w:val="24"/>
        </w:rPr>
        <w:t xml:space="preserve"> </w:t>
      </w:r>
      <w:r w:rsidR="00152550">
        <w:rPr>
          <w:rFonts w:ascii="Times New Roman" w:hAnsi="Times New Roman"/>
          <w:sz w:val="24"/>
        </w:rPr>
        <w:t xml:space="preserve">chez Paul </w:t>
      </w:r>
      <w:r w:rsidR="001A1299">
        <w:rPr>
          <w:rFonts w:ascii="Times New Roman" w:hAnsi="Times New Roman"/>
          <w:sz w:val="24"/>
        </w:rPr>
        <w:t>lorsqu'il emploie</w:t>
      </w:r>
      <w:r w:rsidR="00152550" w:rsidRPr="00DD43E8">
        <w:rPr>
          <w:rFonts w:ascii="Times New Roman" w:hAnsi="Times New Roman"/>
          <w:sz w:val="24"/>
        </w:rPr>
        <w:t xml:space="preserve"> l'expression : </w:t>
      </w:r>
      <w:r w:rsidR="00152550" w:rsidRPr="00DD43E8">
        <w:rPr>
          <w:rFonts w:ascii="Times New Roman" w:hAnsi="Times New Roman"/>
          <w:i/>
          <w:sz w:val="24"/>
        </w:rPr>
        <w:t>revêtir le Christ, être vêtu du Christ</w:t>
      </w:r>
      <w:r w:rsidR="001A1299">
        <w:rPr>
          <w:rStyle w:val="Appelnotedebasdep"/>
          <w:rFonts w:ascii="Times New Roman" w:hAnsi="Times New Roman"/>
          <w:i/>
          <w:sz w:val="24"/>
        </w:rPr>
        <w:footnoteReference w:id="4"/>
      </w:r>
      <w:r w:rsidR="00152550" w:rsidRPr="00DD43E8">
        <w:rPr>
          <w:rFonts w:ascii="Times New Roman" w:hAnsi="Times New Roman"/>
          <w:i/>
          <w:sz w:val="24"/>
        </w:rPr>
        <w:t>.</w:t>
      </w:r>
      <w:r w:rsidR="00152550" w:rsidRPr="00DD43E8">
        <w:rPr>
          <w:rFonts w:ascii="Times New Roman" w:hAnsi="Times New Roman"/>
          <w:sz w:val="24"/>
        </w:rPr>
        <w:t xml:space="preserve"> Là, le vêtement est plus important que le corps, autrement l'expression n'aurait pas de sens.</w:t>
      </w:r>
      <w:bookmarkStart w:id="2" w:name="_GoBack"/>
      <w:bookmarkEnd w:id="2"/>
    </w:p>
    <w:p w:rsidR="0074288C" w:rsidRDefault="0007068E" w:rsidP="0007068E">
      <w:pPr>
        <w:spacing w:line="276" w:lineRule="auto"/>
        <w:ind w:firstLine="142"/>
        <w:jc w:val="both"/>
      </w:pPr>
      <w:r>
        <w:rPr>
          <w:i/>
        </w:rPr>
        <w:t>«</w:t>
      </w:r>
      <w:r w:rsidRPr="0007068E">
        <w:rPr>
          <w:i/>
        </w:rPr>
        <w:t xml:space="preserve"> </w:t>
      </w:r>
      <w:r w:rsidRPr="0007068E">
        <w:rPr>
          <w:b/>
          <w:i/>
          <w:vertAlign w:val="superscript"/>
        </w:rPr>
        <w:t>5</w:t>
      </w:r>
      <w:r w:rsidRPr="0007068E">
        <w:rPr>
          <w:b/>
          <w:i/>
        </w:rPr>
        <w:t>Et celui qui nous a préparés pour cela, c'est Dieu, qui nous a donné les arrhes de l'Esprit.</w:t>
      </w:r>
      <w:r w:rsidRPr="0007068E">
        <w:rPr>
          <w:i/>
        </w:rPr>
        <w:t xml:space="preserve"> </w:t>
      </w:r>
      <w:r>
        <w:rPr>
          <w:i/>
        </w:rPr>
        <w:t xml:space="preserve">» </w:t>
      </w:r>
      <w:r w:rsidRPr="0007068E">
        <w:t>Q</w:t>
      </w:r>
      <w:r w:rsidRPr="0007068E">
        <w:rPr>
          <w:iCs/>
        </w:rPr>
        <w:t>uand on meurt de notre mort, il faut déjà être revêtu de l'Esprit, c'est pourquoi nous avons déjà les prémices de l'Esprit, nous ne sommes pas nus, nous sommes déjà revêtus du Christ d'une certaine manière. L'âge messianique est déjà la présence eschatologique mais non pleinement accomplie. Nous sommes dans le dernier jour, mais le der</w:t>
      </w:r>
      <w:r>
        <w:rPr>
          <w:iCs/>
        </w:rPr>
        <w:t xml:space="preserve">nier jour </w:t>
      </w:r>
      <w:proofErr w:type="gramStart"/>
      <w:r>
        <w:rPr>
          <w:iCs/>
        </w:rPr>
        <w:t>a</w:t>
      </w:r>
      <w:proofErr w:type="gramEnd"/>
      <w:r>
        <w:rPr>
          <w:iCs/>
        </w:rPr>
        <w:t xml:space="preserve"> un matin et un soir.</w:t>
      </w:r>
    </w:p>
    <w:sectPr w:rsidR="0074288C" w:rsidSect="004D1BCA">
      <w:headerReference w:type="default" r:id="rId7"/>
      <w:pgSz w:w="11906" w:h="16838"/>
      <w:pgMar w:top="1134" w:right="1274" w:bottom="993" w:left="1276"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6F" w:rsidRDefault="00772B6F" w:rsidP="00595A37">
      <w:r>
        <w:separator/>
      </w:r>
    </w:p>
  </w:endnote>
  <w:endnote w:type="continuationSeparator" w:id="0">
    <w:p w:rsidR="00772B6F" w:rsidRDefault="00772B6F" w:rsidP="0059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6F" w:rsidRDefault="00772B6F" w:rsidP="00595A37">
      <w:r>
        <w:separator/>
      </w:r>
    </w:p>
  </w:footnote>
  <w:footnote w:type="continuationSeparator" w:id="0">
    <w:p w:rsidR="00772B6F" w:rsidRDefault="00772B6F" w:rsidP="00595A37">
      <w:r>
        <w:continuationSeparator/>
      </w:r>
    </w:p>
  </w:footnote>
  <w:footnote w:id="1">
    <w:p w:rsidR="005F6E08" w:rsidRDefault="005F6E08" w:rsidP="00B40B83">
      <w:pPr>
        <w:pStyle w:val="Notedebasdepage"/>
        <w:ind w:firstLine="142"/>
        <w:jc w:val="both"/>
      </w:pPr>
      <w:r>
        <w:rPr>
          <w:rStyle w:val="Appelnotedebasdep"/>
        </w:rPr>
        <w:footnoteRef/>
      </w:r>
      <w:r>
        <w:t xml:space="preserve"> Ceci est extrait d'une rencontre animée par Jean-Marie Martin à Saint-Bernard-de-Montparnasse en 2004. Ne figure ici que la lecture de 2 Cor 4-5, J-M Martin ayant poursuivi un peu ce texte jusqu'au début du chapitre 5. Sur le blog la </w:t>
      </w:r>
      <w:proofErr w:type="spellStart"/>
      <w:r>
        <w:t>Christité</w:t>
      </w:r>
      <w:proofErr w:type="spellEnd"/>
      <w:r>
        <w:t xml:space="preserve"> figure un autre message : </w:t>
      </w:r>
      <w:hyperlink r:id="rId1" w:history="1">
        <w:r w:rsidRPr="005F6E08">
          <w:rPr>
            <w:rStyle w:val="Lienhypertexte"/>
            <w:color w:val="1F497D" w:themeColor="text2"/>
          </w:rPr>
          <w:t xml:space="preserve">L'homme intérieur chez saint Paul, </w:t>
        </w:r>
        <w:proofErr w:type="spellStart"/>
        <w:r w:rsidRPr="005F6E08">
          <w:rPr>
            <w:rStyle w:val="Lienhypertexte"/>
            <w:color w:val="1F497D" w:themeColor="text2"/>
          </w:rPr>
          <w:t>Rm</w:t>
        </w:r>
        <w:proofErr w:type="spellEnd"/>
        <w:r w:rsidRPr="005F6E08">
          <w:rPr>
            <w:rStyle w:val="Lienhypertexte"/>
            <w:color w:val="1F497D" w:themeColor="text2"/>
          </w:rPr>
          <w:t xml:space="preserve"> 7, 18-24, Ep 3, 14-19</w:t>
        </w:r>
      </w:hyperlink>
      <w:r>
        <w:t>.</w:t>
      </w:r>
      <w:r w:rsidR="004D1BCA">
        <w:t xml:space="preserve"> La citation mise au début vient de ce message.</w:t>
      </w:r>
    </w:p>
  </w:footnote>
  <w:footnote w:id="2">
    <w:p w:rsidR="00B40B83" w:rsidRDefault="00B40B83" w:rsidP="004D1BCA">
      <w:pPr>
        <w:pStyle w:val="Notedebasdepage"/>
        <w:ind w:firstLine="142"/>
        <w:jc w:val="both"/>
      </w:pPr>
      <w:r>
        <w:rPr>
          <w:rStyle w:val="Appelnotedebasdep"/>
        </w:rPr>
        <w:footnoteRef/>
      </w:r>
      <w:r>
        <w:t xml:space="preserve"> Voir aussi </w:t>
      </w:r>
      <w:hyperlink r:id="rId2" w:history="1">
        <w:proofErr w:type="spellStart"/>
        <w:r w:rsidRPr="00B40B83">
          <w:rPr>
            <w:rStyle w:val="Lienhypertexte"/>
            <w:color w:val="1F497D" w:themeColor="text2"/>
          </w:rPr>
          <w:t>Rm</w:t>
        </w:r>
        <w:proofErr w:type="spellEnd"/>
        <w:r w:rsidRPr="00B40B83">
          <w:rPr>
            <w:rStyle w:val="Lienhypertexte"/>
            <w:color w:val="1F497D" w:themeColor="text2"/>
          </w:rPr>
          <w:t xml:space="preserve"> 7, 7-25. La distinction du "je" qui veut et du "je" qui fait. Les différents sens du mot loi chez Paul.</w:t>
        </w:r>
      </w:hyperlink>
      <w:r w:rsidRPr="00B40B83">
        <w:rPr>
          <w:color w:val="1F497D" w:themeColor="text2"/>
        </w:rPr>
        <w:t>.</w:t>
      </w:r>
    </w:p>
  </w:footnote>
  <w:footnote w:id="3">
    <w:p w:rsidR="00595A37" w:rsidRDefault="00595A37" w:rsidP="00B40B83">
      <w:pPr>
        <w:pStyle w:val="Notedebasdepage"/>
        <w:spacing w:after="60"/>
        <w:ind w:firstLine="142"/>
        <w:jc w:val="both"/>
      </w:pPr>
      <w:r w:rsidRPr="00152550">
        <w:rPr>
          <w:rStyle w:val="Appelnotedebasdep"/>
        </w:rPr>
        <w:footnoteRef/>
      </w:r>
      <w:r w:rsidRPr="00152550">
        <w:t xml:space="preserve"> </w:t>
      </w:r>
      <w:r w:rsidR="00152550" w:rsidRPr="00152550">
        <w:t xml:space="preserve">Il s'agit de la sentence  24 qui dit littéralement « </w:t>
      </w:r>
      <w:r w:rsidRPr="00152550">
        <w:rPr>
          <w:i/>
        </w:rPr>
        <w:t xml:space="preserve">En ce monde ceux qui revêtent les vêtements sont supérieurs aux vêtements. Dans le Royaume des cieux, les vêtements sont supérieurs à ceux qui les ont revêtus. </w:t>
      </w:r>
      <w:r w:rsidR="00152550" w:rsidRPr="00152550">
        <w:rPr>
          <w:i/>
        </w:rPr>
        <w:t xml:space="preserve">» </w:t>
      </w:r>
      <w:r w:rsidRPr="00152550">
        <w:rPr>
          <w:i/>
        </w:rPr>
        <w:t>(</w:t>
      </w:r>
      <w:proofErr w:type="gramStart"/>
      <w:r w:rsidRPr="00152550">
        <w:t>traduction</w:t>
      </w:r>
      <w:proofErr w:type="gramEnd"/>
      <w:r w:rsidRPr="00152550">
        <w:t xml:space="preserve"> Jacques Ménard)</w:t>
      </w:r>
      <w:r w:rsidR="00152550">
        <w:t xml:space="preserve">. </w:t>
      </w:r>
      <w:r w:rsidRPr="00152550">
        <w:t>Voir</w:t>
      </w:r>
      <w:r>
        <w:t xml:space="preserve"> aussi </w:t>
      </w:r>
      <w:r w:rsidRPr="00152550">
        <w:rPr>
          <w:color w:val="1F497D" w:themeColor="text2"/>
        </w:rPr>
        <w:fldChar w:fldCharType="begin"/>
      </w:r>
      <w:r w:rsidRPr="00152550">
        <w:rPr>
          <w:color w:val="1F497D" w:themeColor="text2"/>
        </w:rPr>
        <w:instrText xml:space="preserve"> HYPERLINK "http://www.lachristite.eu/archi</w:instrText>
      </w:r>
      <w:proofErr w:type="gramStart"/>
      <w:r w:rsidRPr="00152550">
        <w:rPr>
          <w:color w:val="1F497D" w:themeColor="text2"/>
        </w:rPr>
        <w:instrText>v</w:instrText>
      </w:r>
      <w:proofErr w:type="gramEnd"/>
      <w:r w:rsidRPr="00152550">
        <w:rPr>
          <w:color w:val="1F497D" w:themeColor="text2"/>
        </w:rPr>
        <w:instrText xml:space="preserve">es/2014/09/06/30538201.html" </w:instrText>
      </w:r>
      <w:r w:rsidRPr="00152550">
        <w:rPr>
          <w:color w:val="1F497D" w:themeColor="text2"/>
        </w:rPr>
        <w:fldChar w:fldCharType="separate"/>
      </w:r>
      <w:r w:rsidRPr="00152550">
        <w:rPr>
          <w:rStyle w:val="Lienhypertexte"/>
          <w:color w:val="1F497D" w:themeColor="text2"/>
        </w:rPr>
        <w:t>Symbolique du vêtement : le lavement des pieds (</w:t>
      </w:r>
      <w:proofErr w:type="spellStart"/>
      <w:r w:rsidRPr="00152550">
        <w:rPr>
          <w:rStyle w:val="Lienhypertexte"/>
          <w:color w:val="1F497D" w:themeColor="text2"/>
        </w:rPr>
        <w:t>Jn</w:t>
      </w:r>
      <w:proofErr w:type="spellEnd"/>
      <w:r w:rsidRPr="00152550">
        <w:rPr>
          <w:rStyle w:val="Lienhypertexte"/>
          <w:color w:val="1F497D" w:themeColor="text2"/>
        </w:rPr>
        <w:t xml:space="preserve"> 13) ; le Chant de la perle (poème gnostique)</w:t>
      </w:r>
      <w:r w:rsidRPr="00152550">
        <w:rPr>
          <w:rStyle w:val="Lienhypertexte"/>
          <w:color w:val="1F497D" w:themeColor="text2"/>
        </w:rPr>
        <w:fldChar w:fldCharType="end"/>
      </w:r>
      <w:r w:rsidRPr="00152550">
        <w:rPr>
          <w:color w:val="1F497D" w:themeColor="text2"/>
          <w:sz w:val="24"/>
          <w:szCs w:val="24"/>
        </w:rPr>
        <w:t xml:space="preserve"> </w:t>
      </w:r>
      <w:r w:rsidRPr="002B3E25">
        <w:rPr>
          <w:sz w:val="24"/>
          <w:szCs w:val="24"/>
        </w:rPr>
        <w:t xml:space="preserve"> </w:t>
      </w:r>
      <w:r>
        <w:t>.</w:t>
      </w:r>
    </w:p>
  </w:footnote>
  <w:footnote w:id="4">
    <w:p w:rsidR="001A1299" w:rsidRDefault="001A1299" w:rsidP="00B40B83">
      <w:pPr>
        <w:pStyle w:val="Notedebasdepage"/>
        <w:spacing w:after="60"/>
        <w:ind w:firstLine="142"/>
        <w:jc w:val="both"/>
      </w:pPr>
      <w:r>
        <w:rPr>
          <w:rStyle w:val="Appelnotedebasdep"/>
        </w:rPr>
        <w:footnoteRef/>
      </w:r>
      <w:r>
        <w:t xml:space="preserve"> « </w:t>
      </w:r>
      <w:r w:rsidRPr="001A1299">
        <w:rPr>
          <w:rStyle w:val="st"/>
          <w:rFonts w:eastAsia="Arial Unicode MS"/>
          <w:i/>
        </w:rPr>
        <w:t xml:space="preserve">Vous tous en effet, baptisés dans le Christ, vous avez </w:t>
      </w:r>
      <w:r w:rsidRPr="001A1299">
        <w:rPr>
          <w:rStyle w:val="Accentuation"/>
        </w:rPr>
        <w:t>revêtu le Christ</w:t>
      </w:r>
      <w:r>
        <w:rPr>
          <w:rStyle w:val="st"/>
          <w:rFonts w:eastAsia="Arial Unicode MS"/>
          <w:i/>
        </w:rPr>
        <w:t xml:space="preserve"> </w:t>
      </w:r>
      <w:r w:rsidRPr="001A1299">
        <w:rPr>
          <w:rStyle w:val="st"/>
          <w:rFonts w:eastAsia="Arial Unicode MS"/>
          <w:i/>
        </w:rPr>
        <w:t>: il n'y a ni Juif ni Grec, il n'y a ni esclave ni homme libre, il n'y a ni homme</w:t>
      </w:r>
      <w:r w:rsidRPr="001A1299">
        <w:rPr>
          <w:rStyle w:val="st"/>
          <w:rFonts w:eastAsia="Arial Unicode MS"/>
          <w:i/>
        </w:rPr>
        <w:t xml:space="preserve"> ni femme</w:t>
      </w:r>
      <w:r>
        <w:rPr>
          <w:rStyle w:val="st"/>
          <w:rFonts w:eastAsia="Arial Unicode MS"/>
        </w:rPr>
        <w:t xml:space="preserve">… » </w:t>
      </w:r>
      <w:r>
        <w:t>(Galates 3, 2</w:t>
      </w:r>
      <w:r>
        <w:t>7</w:t>
      </w:r>
      <w:r>
        <w:t>-28</w:t>
      </w:r>
      <w:proofErr w:type="gramStart"/>
      <w:r>
        <w:t>)</w:t>
      </w:r>
      <w:r>
        <w:rPr>
          <w:rStyle w:val="st"/>
          <w:rFonts w:eastAsia="Arial Unicode MS"/>
        </w:rPr>
        <w:t> </w:t>
      </w:r>
      <w:r w:rsidR="00B40B83">
        <w:rPr>
          <w:rStyle w:val="st"/>
          <w:rFonts w:eastAsia="Arial Unicode M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9387"/>
      <w:docPartObj>
        <w:docPartGallery w:val="Page Numbers (Top of Page)"/>
        <w:docPartUnique/>
      </w:docPartObj>
    </w:sdtPr>
    <w:sdtContent>
      <w:p w:rsidR="00D54BE0" w:rsidRDefault="00D54BE0">
        <w:pPr>
          <w:pStyle w:val="En-tte"/>
          <w:jc w:val="right"/>
        </w:pPr>
        <w:r w:rsidRPr="00D54BE0">
          <w:rPr>
            <w:rFonts w:asciiTheme="minorHAnsi" w:hAnsiTheme="minorHAnsi"/>
            <w:sz w:val="20"/>
            <w:szCs w:val="20"/>
          </w:rPr>
          <w:t xml:space="preserve"> 2 Cor 4, 16-18. 5, 1-5. Par J-M Martin.   </w:t>
        </w:r>
        <w:hyperlink r:id="rId1" w:history="1">
          <w:r w:rsidRPr="00D54BE0">
            <w:rPr>
              <w:rStyle w:val="Lienhypertexte"/>
              <w:rFonts w:asciiTheme="minorHAnsi" w:hAnsiTheme="minorHAnsi"/>
              <w:sz w:val="20"/>
              <w:szCs w:val="20"/>
            </w:rPr>
            <w:t>www.lachristite.eu</w:t>
          </w:r>
        </w:hyperlink>
        <w:r>
          <w:t xml:space="preserve">                               </w:t>
        </w:r>
        <w:r>
          <w:fldChar w:fldCharType="begin"/>
        </w:r>
        <w:r>
          <w:instrText>PAGE   \* MERGEFORMAT</w:instrText>
        </w:r>
        <w:r>
          <w:fldChar w:fldCharType="separate"/>
        </w:r>
        <w:r w:rsidR="005D731C">
          <w:rPr>
            <w:noProof/>
          </w:rPr>
          <w:t>5</w:t>
        </w:r>
        <w:r>
          <w:fldChar w:fldCharType="end"/>
        </w:r>
      </w:p>
    </w:sdtContent>
  </w:sdt>
  <w:p w:rsidR="00D54BE0" w:rsidRDefault="00D54B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7D"/>
    <w:rsid w:val="0007068E"/>
    <w:rsid w:val="00152550"/>
    <w:rsid w:val="001A0CB5"/>
    <w:rsid w:val="001A1299"/>
    <w:rsid w:val="001C267D"/>
    <w:rsid w:val="00346160"/>
    <w:rsid w:val="004A260A"/>
    <w:rsid w:val="004D1BCA"/>
    <w:rsid w:val="0050484F"/>
    <w:rsid w:val="00595A37"/>
    <w:rsid w:val="005D731C"/>
    <w:rsid w:val="005F6E08"/>
    <w:rsid w:val="00687ACB"/>
    <w:rsid w:val="0074288C"/>
    <w:rsid w:val="00772B6F"/>
    <w:rsid w:val="00784EC4"/>
    <w:rsid w:val="00891F1E"/>
    <w:rsid w:val="008D125D"/>
    <w:rsid w:val="009022E3"/>
    <w:rsid w:val="009552CB"/>
    <w:rsid w:val="00A528BB"/>
    <w:rsid w:val="00AE34BC"/>
    <w:rsid w:val="00B40B83"/>
    <w:rsid w:val="00CA0128"/>
    <w:rsid w:val="00CA5E7C"/>
    <w:rsid w:val="00D54BE0"/>
    <w:rsid w:val="00E44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5"/>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1A0CB5"/>
    <w:pPr>
      <w:keepNext/>
      <w:spacing w:before="120" w:after="120" w:line="300" w:lineRule="atLeast"/>
      <w:ind w:firstLine="851"/>
      <w:jc w:val="both"/>
      <w:outlineLvl w:val="2"/>
    </w:pPr>
    <w:rPr>
      <w:rFonts w:ascii="Arial Narrow" w:eastAsia="Arial Unicode MS" w:hAnsi="Arial Narrow"/>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A0CB5"/>
    <w:rPr>
      <w:rFonts w:ascii="Arial Narrow" w:eastAsia="Arial Unicode MS" w:hAnsi="Arial Narrow" w:cs="Times New Roman"/>
      <w:b/>
      <w:sz w:val="26"/>
      <w:szCs w:val="24"/>
      <w:lang w:eastAsia="fr-FR"/>
    </w:rPr>
  </w:style>
  <w:style w:type="paragraph" w:styleId="Retraitcorpsdetexte">
    <w:name w:val="Body Text Indent"/>
    <w:basedOn w:val="Normal"/>
    <w:link w:val="RetraitcorpsdetexteCar"/>
    <w:semiHidden/>
    <w:rsid w:val="001A0CB5"/>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semiHidden/>
    <w:rsid w:val="001A0CB5"/>
    <w:rPr>
      <w:rFonts w:ascii="Arial Narrow" w:eastAsia="Times New Roman" w:hAnsi="Arial Narrow" w:cs="Times New Roman"/>
      <w:bCs/>
      <w:sz w:val="26"/>
      <w:szCs w:val="24"/>
      <w:lang w:eastAsia="fr-FR"/>
    </w:rPr>
  </w:style>
  <w:style w:type="paragraph" w:styleId="Notedebasdepage">
    <w:name w:val="footnote text"/>
    <w:basedOn w:val="Normal"/>
    <w:link w:val="NotedebasdepageCar"/>
    <w:semiHidden/>
    <w:unhideWhenUsed/>
    <w:rsid w:val="00595A37"/>
    <w:rPr>
      <w:sz w:val="20"/>
      <w:szCs w:val="20"/>
    </w:rPr>
  </w:style>
  <w:style w:type="character" w:customStyle="1" w:styleId="NotedebasdepageCar">
    <w:name w:val="Note de bas de page Car"/>
    <w:basedOn w:val="Policepardfaut"/>
    <w:link w:val="Notedebasdepage"/>
    <w:semiHidden/>
    <w:rsid w:val="00595A37"/>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95A37"/>
    <w:rPr>
      <w:vertAlign w:val="superscript"/>
    </w:rPr>
  </w:style>
  <w:style w:type="character" w:styleId="Lienhypertexte">
    <w:name w:val="Hyperlink"/>
    <w:basedOn w:val="Policepardfaut"/>
    <w:uiPriority w:val="99"/>
    <w:unhideWhenUsed/>
    <w:rsid w:val="00595A37"/>
    <w:rPr>
      <w:color w:val="0000FF"/>
      <w:u w:val="single"/>
    </w:rPr>
  </w:style>
  <w:style w:type="character" w:customStyle="1" w:styleId="st">
    <w:name w:val="st"/>
    <w:basedOn w:val="Policepardfaut"/>
    <w:rsid w:val="001A1299"/>
  </w:style>
  <w:style w:type="character" w:styleId="Accentuation">
    <w:name w:val="Emphasis"/>
    <w:basedOn w:val="Policepardfaut"/>
    <w:uiPriority w:val="20"/>
    <w:qFormat/>
    <w:rsid w:val="001A1299"/>
    <w:rPr>
      <w:i/>
      <w:iCs/>
    </w:rPr>
  </w:style>
  <w:style w:type="numbering" w:customStyle="1" w:styleId="Aucuneliste1">
    <w:name w:val="Aucune liste1"/>
    <w:next w:val="Aucuneliste"/>
    <w:uiPriority w:val="99"/>
    <w:semiHidden/>
    <w:unhideWhenUsed/>
    <w:rsid w:val="008D125D"/>
  </w:style>
  <w:style w:type="paragraph" w:styleId="En-tte">
    <w:name w:val="header"/>
    <w:basedOn w:val="Normal"/>
    <w:link w:val="En-tteCar"/>
    <w:uiPriority w:val="99"/>
    <w:unhideWhenUsed/>
    <w:rsid w:val="00D54BE0"/>
    <w:pPr>
      <w:tabs>
        <w:tab w:val="center" w:pos="4536"/>
        <w:tab w:val="right" w:pos="9072"/>
      </w:tabs>
    </w:pPr>
  </w:style>
  <w:style w:type="character" w:customStyle="1" w:styleId="En-tteCar">
    <w:name w:val="En-tête Car"/>
    <w:basedOn w:val="Policepardfaut"/>
    <w:link w:val="En-tte"/>
    <w:uiPriority w:val="99"/>
    <w:rsid w:val="00D54BE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54BE0"/>
    <w:pPr>
      <w:tabs>
        <w:tab w:val="center" w:pos="4536"/>
        <w:tab w:val="right" w:pos="9072"/>
      </w:tabs>
    </w:pPr>
  </w:style>
  <w:style w:type="character" w:customStyle="1" w:styleId="PieddepageCar">
    <w:name w:val="Pied de page Car"/>
    <w:basedOn w:val="Policepardfaut"/>
    <w:link w:val="Pieddepage"/>
    <w:uiPriority w:val="99"/>
    <w:rsid w:val="00D54BE0"/>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5"/>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1A0CB5"/>
    <w:pPr>
      <w:keepNext/>
      <w:spacing w:before="120" w:after="120" w:line="300" w:lineRule="atLeast"/>
      <w:ind w:firstLine="851"/>
      <w:jc w:val="both"/>
      <w:outlineLvl w:val="2"/>
    </w:pPr>
    <w:rPr>
      <w:rFonts w:ascii="Arial Narrow" w:eastAsia="Arial Unicode MS" w:hAnsi="Arial Narrow"/>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A0CB5"/>
    <w:rPr>
      <w:rFonts w:ascii="Arial Narrow" w:eastAsia="Arial Unicode MS" w:hAnsi="Arial Narrow" w:cs="Times New Roman"/>
      <w:b/>
      <w:sz w:val="26"/>
      <w:szCs w:val="24"/>
      <w:lang w:eastAsia="fr-FR"/>
    </w:rPr>
  </w:style>
  <w:style w:type="paragraph" w:styleId="Retraitcorpsdetexte">
    <w:name w:val="Body Text Indent"/>
    <w:basedOn w:val="Normal"/>
    <w:link w:val="RetraitcorpsdetexteCar"/>
    <w:semiHidden/>
    <w:rsid w:val="001A0CB5"/>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semiHidden/>
    <w:rsid w:val="001A0CB5"/>
    <w:rPr>
      <w:rFonts w:ascii="Arial Narrow" w:eastAsia="Times New Roman" w:hAnsi="Arial Narrow" w:cs="Times New Roman"/>
      <w:bCs/>
      <w:sz w:val="26"/>
      <w:szCs w:val="24"/>
      <w:lang w:eastAsia="fr-FR"/>
    </w:rPr>
  </w:style>
  <w:style w:type="paragraph" w:styleId="Notedebasdepage">
    <w:name w:val="footnote text"/>
    <w:basedOn w:val="Normal"/>
    <w:link w:val="NotedebasdepageCar"/>
    <w:semiHidden/>
    <w:unhideWhenUsed/>
    <w:rsid w:val="00595A37"/>
    <w:rPr>
      <w:sz w:val="20"/>
      <w:szCs w:val="20"/>
    </w:rPr>
  </w:style>
  <w:style w:type="character" w:customStyle="1" w:styleId="NotedebasdepageCar">
    <w:name w:val="Note de bas de page Car"/>
    <w:basedOn w:val="Policepardfaut"/>
    <w:link w:val="Notedebasdepage"/>
    <w:semiHidden/>
    <w:rsid w:val="00595A37"/>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95A37"/>
    <w:rPr>
      <w:vertAlign w:val="superscript"/>
    </w:rPr>
  </w:style>
  <w:style w:type="character" w:styleId="Lienhypertexte">
    <w:name w:val="Hyperlink"/>
    <w:basedOn w:val="Policepardfaut"/>
    <w:uiPriority w:val="99"/>
    <w:unhideWhenUsed/>
    <w:rsid w:val="00595A37"/>
    <w:rPr>
      <w:color w:val="0000FF"/>
      <w:u w:val="single"/>
    </w:rPr>
  </w:style>
  <w:style w:type="character" w:customStyle="1" w:styleId="st">
    <w:name w:val="st"/>
    <w:basedOn w:val="Policepardfaut"/>
    <w:rsid w:val="001A1299"/>
  </w:style>
  <w:style w:type="character" w:styleId="Accentuation">
    <w:name w:val="Emphasis"/>
    <w:basedOn w:val="Policepardfaut"/>
    <w:uiPriority w:val="20"/>
    <w:qFormat/>
    <w:rsid w:val="001A1299"/>
    <w:rPr>
      <w:i/>
      <w:iCs/>
    </w:rPr>
  </w:style>
  <w:style w:type="numbering" w:customStyle="1" w:styleId="Aucuneliste1">
    <w:name w:val="Aucune liste1"/>
    <w:next w:val="Aucuneliste"/>
    <w:uiPriority w:val="99"/>
    <w:semiHidden/>
    <w:unhideWhenUsed/>
    <w:rsid w:val="008D125D"/>
  </w:style>
  <w:style w:type="paragraph" w:styleId="En-tte">
    <w:name w:val="header"/>
    <w:basedOn w:val="Normal"/>
    <w:link w:val="En-tteCar"/>
    <w:uiPriority w:val="99"/>
    <w:unhideWhenUsed/>
    <w:rsid w:val="00D54BE0"/>
    <w:pPr>
      <w:tabs>
        <w:tab w:val="center" w:pos="4536"/>
        <w:tab w:val="right" w:pos="9072"/>
      </w:tabs>
    </w:pPr>
  </w:style>
  <w:style w:type="character" w:customStyle="1" w:styleId="En-tteCar">
    <w:name w:val="En-tête Car"/>
    <w:basedOn w:val="Policepardfaut"/>
    <w:link w:val="En-tte"/>
    <w:uiPriority w:val="99"/>
    <w:rsid w:val="00D54BE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54BE0"/>
    <w:pPr>
      <w:tabs>
        <w:tab w:val="center" w:pos="4536"/>
        <w:tab w:val="right" w:pos="9072"/>
      </w:tabs>
    </w:pPr>
  </w:style>
  <w:style w:type="character" w:customStyle="1" w:styleId="PieddepageCar">
    <w:name w:val="Pied de page Car"/>
    <w:basedOn w:val="Policepardfaut"/>
    <w:link w:val="Pieddepage"/>
    <w:uiPriority w:val="99"/>
    <w:rsid w:val="00D54BE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achristite.eu/archives/2014/02/11/29180534.html" TargetMode="External"/><Relationship Id="rId1" Type="http://schemas.openxmlformats.org/officeDocument/2006/relationships/hyperlink" Target="http://www.lachristite.eu/archives/2013/12/07/28608867.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2524</Words>
  <Characters>13884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10</cp:revision>
  <cp:lastPrinted>2015-05-23T14:15:00Z</cp:lastPrinted>
  <dcterms:created xsi:type="dcterms:W3CDTF">2015-05-23T09:12:00Z</dcterms:created>
  <dcterms:modified xsi:type="dcterms:W3CDTF">2015-05-23T14:18:00Z</dcterms:modified>
</cp:coreProperties>
</file>