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0CC" w:rsidRPr="00FF50CC" w:rsidRDefault="00FF50CC" w:rsidP="0005166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proofErr w:type="spellStart"/>
      <w:r w:rsidRPr="00FF50CC">
        <w:rPr>
          <w:rFonts w:ascii="MS Mincho" w:eastAsia="MS Mincho" w:hAnsi="MS Mincho" w:cs="MS Mincho"/>
          <w:b/>
          <w:bCs/>
          <w:sz w:val="36"/>
          <w:szCs w:val="36"/>
          <w:lang w:eastAsia="fr-FR"/>
        </w:rPr>
        <w:t>坐禅儀</w:t>
      </w:r>
      <w:proofErr w:type="spellEnd"/>
      <w:r w:rsidRPr="00FF50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[ZAZENGI]</w:t>
      </w:r>
    </w:p>
    <w:p w:rsidR="00FF50CC" w:rsidRPr="00FF50CC" w:rsidRDefault="00FF50CC" w:rsidP="0005166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FF50CC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fr-FR"/>
        </w:rPr>
        <w:t>LA MANIERE DE LA MEDITATION ASSISE</w:t>
      </w:r>
    </w:p>
    <w:p w:rsidR="0005166B" w:rsidRDefault="0005166B" w:rsidP="00051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Voici les questions de Yoko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Orimo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sur ce texte du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Shôbôgenzô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05166B" w:rsidRDefault="0005166B" w:rsidP="00051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Elles ont été traitées lors de la séance (</w:t>
      </w:r>
      <w:r w:rsidRPr="00FF50CC">
        <w:rPr>
          <w:rFonts w:ascii="Times New Roman" w:eastAsia="Times New Roman" w:hAnsi="Times New Roman" w:cs="Times New Roman"/>
          <w:sz w:val="24"/>
          <w:szCs w:val="24"/>
          <w:lang w:eastAsia="fr-FR"/>
        </w:rPr>
        <w:t>06/10/12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r w:rsidRPr="00610F0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Dojo Zen de Paris. </w:t>
      </w:r>
    </w:p>
    <w:p w:rsidR="0005166B" w:rsidRPr="00610F0F" w:rsidRDefault="0005166B" w:rsidP="00051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compte-rendu figure sur le blog </w:t>
      </w:r>
      <w:hyperlink r:id="rId5" w:history="1">
        <w:r>
          <w:rPr>
            <w:rStyle w:val="Lienhypertexte"/>
          </w:rPr>
          <w:t>shobogenzo.eu</w:t>
        </w:r>
      </w:hyperlink>
      <w: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5166B" w:rsidRDefault="0005166B" w:rsidP="0005166B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F50CC" w:rsidRPr="00FF50CC" w:rsidRDefault="00FF50CC" w:rsidP="0005166B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50CC">
        <w:rPr>
          <w:rFonts w:ascii="Times New Roman" w:eastAsia="Times New Roman" w:hAnsi="Times New Roman" w:cs="Times New Roman"/>
          <w:sz w:val="24"/>
          <w:szCs w:val="24"/>
          <w:lang w:eastAsia="fr-FR"/>
        </w:rPr>
        <w:t>Le « </w:t>
      </w:r>
      <w:proofErr w:type="spellStart"/>
      <w:r w:rsidRPr="00FF50CC">
        <w:rPr>
          <w:rFonts w:ascii="Times New Roman" w:eastAsia="Times New Roman" w:hAnsi="Times New Roman" w:cs="Times New Roman"/>
          <w:sz w:val="24"/>
          <w:szCs w:val="24"/>
          <w:lang w:eastAsia="fr-FR"/>
        </w:rPr>
        <w:t>Zazengi</w:t>
      </w:r>
      <w:proofErr w:type="spellEnd"/>
      <w:r w:rsidRPr="00FF50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» est un des textes les plus courts et les plus simples du recueil </w:t>
      </w:r>
      <w:proofErr w:type="spellStart"/>
      <w:r w:rsidRPr="00FF50C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Shôbôgenzô</w:t>
      </w:r>
      <w:proofErr w:type="spellEnd"/>
      <w:r w:rsidRPr="00FF50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 lequel l’auteur expose l’enseignement pratique sur la manière de la méditation assise. Il fut exposé au onzième mois de l’an 1243 au temple </w:t>
      </w:r>
      <w:proofErr w:type="spellStart"/>
      <w:r w:rsidRPr="00FF50CC">
        <w:rPr>
          <w:rFonts w:ascii="Times New Roman" w:eastAsia="Times New Roman" w:hAnsi="Times New Roman" w:cs="Times New Roman"/>
          <w:sz w:val="24"/>
          <w:szCs w:val="24"/>
          <w:lang w:eastAsia="fr-FR"/>
        </w:rPr>
        <w:t>Yoshimine</w:t>
      </w:r>
      <w:proofErr w:type="spellEnd"/>
      <w:r w:rsidRPr="00FF50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la province d’</w:t>
      </w:r>
      <w:proofErr w:type="spellStart"/>
      <w:r w:rsidRPr="00FF50CC">
        <w:rPr>
          <w:rFonts w:ascii="Times New Roman" w:eastAsia="Times New Roman" w:hAnsi="Times New Roman" w:cs="Times New Roman"/>
          <w:sz w:val="24"/>
          <w:szCs w:val="24"/>
          <w:lang w:eastAsia="fr-FR"/>
        </w:rPr>
        <w:t>Echizen</w:t>
      </w:r>
      <w:proofErr w:type="spellEnd"/>
      <w:r w:rsidRPr="00FF50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classé onzième texte de l’Ancienne édition [</w:t>
      </w:r>
      <w:proofErr w:type="spellStart"/>
      <w:r w:rsidRPr="00FF50CC">
        <w:rPr>
          <w:rFonts w:ascii="Times New Roman" w:eastAsia="Times New Roman" w:hAnsi="Times New Roman" w:cs="Times New Roman"/>
          <w:sz w:val="24"/>
          <w:szCs w:val="24"/>
          <w:lang w:eastAsia="fr-FR"/>
        </w:rPr>
        <w:t>Kyûsô</w:t>
      </w:r>
      <w:proofErr w:type="spellEnd"/>
      <w:r w:rsidRPr="00FF50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FF50CC">
        <w:rPr>
          <w:rFonts w:ascii="MS Mincho" w:eastAsia="MS Mincho" w:hAnsi="MS Mincho" w:cs="MS Mincho" w:hint="eastAsia"/>
          <w:sz w:val="24"/>
          <w:szCs w:val="24"/>
          <w:lang w:eastAsia="fr-FR"/>
        </w:rPr>
        <w:t>旧草</w:t>
      </w:r>
      <w:proofErr w:type="spellEnd"/>
      <w:r w:rsidRPr="00FF50CC">
        <w:rPr>
          <w:rFonts w:ascii="Times New Roman" w:eastAsia="Times New Roman" w:hAnsi="Times New Roman" w:cs="Times New Roman"/>
          <w:sz w:val="24"/>
          <w:szCs w:val="24"/>
          <w:lang w:eastAsia="fr-FR"/>
        </w:rPr>
        <w:t>], soit juste avant son texte jumeau : « Maximes de la méditation assise » [</w:t>
      </w:r>
      <w:proofErr w:type="spellStart"/>
      <w:r w:rsidRPr="00FF50CC">
        <w:rPr>
          <w:rFonts w:ascii="Times New Roman" w:eastAsia="Times New Roman" w:hAnsi="Times New Roman" w:cs="Times New Roman"/>
          <w:sz w:val="24"/>
          <w:szCs w:val="24"/>
          <w:lang w:eastAsia="fr-FR"/>
        </w:rPr>
        <w:t>Zazenshin</w:t>
      </w:r>
      <w:proofErr w:type="spellEnd"/>
      <w:r w:rsidRPr="00FF50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FF50CC">
        <w:rPr>
          <w:rFonts w:ascii="MS Mincho" w:eastAsia="MS Mincho" w:hAnsi="MS Mincho" w:cs="MS Mincho" w:hint="eastAsia"/>
          <w:sz w:val="24"/>
          <w:szCs w:val="24"/>
          <w:lang w:eastAsia="fr-FR"/>
        </w:rPr>
        <w:t>坐禅箴</w:t>
      </w:r>
      <w:proofErr w:type="spellEnd"/>
      <w:r w:rsidRPr="00FF50CC">
        <w:rPr>
          <w:rFonts w:ascii="Times New Roman" w:eastAsia="Times New Roman" w:hAnsi="Times New Roman" w:cs="Times New Roman"/>
          <w:sz w:val="24"/>
          <w:szCs w:val="24"/>
          <w:lang w:eastAsia="fr-FR"/>
        </w:rPr>
        <w:t>].  </w:t>
      </w:r>
    </w:p>
    <w:p w:rsidR="00FF50CC" w:rsidRPr="00FF50CC" w:rsidRDefault="00FF50CC" w:rsidP="00FF50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FF50CC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Questions</w:t>
      </w:r>
    </w:p>
    <w:p w:rsidR="00FF50CC" w:rsidRPr="00FF50CC" w:rsidRDefault="00FF50CC" w:rsidP="0005166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50CC">
        <w:rPr>
          <w:rFonts w:ascii="Times New Roman" w:eastAsia="Times New Roman" w:hAnsi="Times New Roman" w:cs="Times New Roman"/>
          <w:sz w:val="24"/>
          <w:szCs w:val="24"/>
          <w:lang w:eastAsia="fr-FR"/>
        </w:rPr>
        <w:t>« </w:t>
      </w:r>
      <w:r w:rsidRPr="00FF50C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La pratique du zen [</w:t>
      </w:r>
      <w:proofErr w:type="spellStart"/>
      <w:r w:rsidRPr="00FF50C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sanzen</w:t>
      </w:r>
      <w:proofErr w:type="spellEnd"/>
      <w:r w:rsidRPr="00FF50C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FF50CC">
        <w:rPr>
          <w:rFonts w:ascii="MS Mincho" w:eastAsia="MS Mincho" w:hAnsi="MS Mincho" w:cs="MS Mincho" w:hint="eastAsia"/>
          <w:i/>
          <w:iCs/>
          <w:sz w:val="24"/>
          <w:szCs w:val="24"/>
          <w:lang w:eastAsia="fr-FR"/>
        </w:rPr>
        <w:t>参禅</w:t>
      </w:r>
      <w:proofErr w:type="spellEnd"/>
      <w:r w:rsidRPr="00FF50C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] est la méditation assise [</w:t>
      </w:r>
      <w:proofErr w:type="spellStart"/>
      <w:r w:rsidRPr="00FF50C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zazen</w:t>
      </w:r>
      <w:proofErr w:type="spellEnd"/>
      <w:r w:rsidRPr="00FF50C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FF50CC">
        <w:rPr>
          <w:rFonts w:ascii="MS Mincho" w:eastAsia="MS Mincho" w:hAnsi="MS Mincho" w:cs="MS Mincho" w:hint="eastAsia"/>
          <w:i/>
          <w:iCs/>
          <w:sz w:val="24"/>
          <w:szCs w:val="24"/>
          <w:lang w:eastAsia="fr-FR"/>
        </w:rPr>
        <w:t>坐禅</w:t>
      </w:r>
      <w:proofErr w:type="spellEnd"/>
      <w:r w:rsidRPr="00FF50C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]</w:t>
      </w:r>
      <w:r w:rsidRPr="00FF50CC">
        <w:rPr>
          <w:rFonts w:ascii="Times New Roman" w:eastAsia="Times New Roman" w:hAnsi="Times New Roman" w:cs="Times New Roman"/>
          <w:sz w:val="24"/>
          <w:szCs w:val="24"/>
          <w:lang w:eastAsia="fr-FR"/>
        </w:rPr>
        <w:t> » ; « </w:t>
      </w:r>
      <w:r w:rsidRPr="00FF50C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La méditation assise [</w:t>
      </w:r>
      <w:proofErr w:type="spellStart"/>
      <w:r w:rsidRPr="00FF50C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zazen</w:t>
      </w:r>
      <w:proofErr w:type="spellEnd"/>
      <w:r w:rsidRPr="00FF50C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FF50CC">
        <w:rPr>
          <w:rFonts w:ascii="MS Mincho" w:eastAsia="MS Mincho" w:hAnsi="MS Mincho" w:cs="MS Mincho" w:hint="eastAsia"/>
          <w:i/>
          <w:iCs/>
          <w:sz w:val="24"/>
          <w:szCs w:val="24"/>
          <w:lang w:eastAsia="fr-FR"/>
        </w:rPr>
        <w:t>坐禅</w:t>
      </w:r>
      <w:proofErr w:type="spellEnd"/>
      <w:r w:rsidRPr="00FF50C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] n’est pas l’exercice du dhyâna [</w:t>
      </w:r>
      <w:proofErr w:type="spellStart"/>
      <w:r w:rsidRPr="00FF50C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shuzen</w:t>
      </w:r>
      <w:r w:rsidRPr="00FF50CC">
        <w:rPr>
          <w:rFonts w:ascii="MS Mincho" w:eastAsia="MS Mincho" w:hAnsi="MS Mincho" w:cs="MS Mincho" w:hint="eastAsia"/>
          <w:i/>
          <w:iCs/>
          <w:sz w:val="24"/>
          <w:szCs w:val="24"/>
          <w:lang w:eastAsia="fr-FR"/>
        </w:rPr>
        <w:t>習禅</w:t>
      </w:r>
      <w:proofErr w:type="spellEnd"/>
      <w:r w:rsidRPr="00FF50C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]</w:t>
      </w:r>
      <w:r w:rsidRPr="00FF50CC">
        <w:rPr>
          <w:rFonts w:ascii="Times New Roman" w:eastAsia="Times New Roman" w:hAnsi="Times New Roman" w:cs="Times New Roman"/>
          <w:sz w:val="24"/>
          <w:szCs w:val="24"/>
          <w:lang w:eastAsia="fr-FR"/>
        </w:rPr>
        <w:t> ». Précisez la différence qui doit exister entre la « pratique du zen » [</w:t>
      </w:r>
      <w:proofErr w:type="spellStart"/>
      <w:r w:rsidRPr="00FF50CC">
        <w:rPr>
          <w:rFonts w:ascii="Times New Roman" w:eastAsia="Times New Roman" w:hAnsi="Times New Roman" w:cs="Times New Roman"/>
          <w:sz w:val="24"/>
          <w:szCs w:val="24"/>
          <w:lang w:eastAsia="fr-FR"/>
        </w:rPr>
        <w:t>sanzen</w:t>
      </w:r>
      <w:r w:rsidRPr="00FF50CC">
        <w:rPr>
          <w:rFonts w:ascii="MS Mincho" w:eastAsia="MS Mincho" w:hAnsi="MS Mincho" w:cs="MS Mincho" w:hint="eastAsia"/>
          <w:sz w:val="24"/>
          <w:szCs w:val="24"/>
          <w:lang w:eastAsia="fr-FR"/>
        </w:rPr>
        <w:t>参禅</w:t>
      </w:r>
      <w:proofErr w:type="spellEnd"/>
      <w:r w:rsidRPr="00FF50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] et l’« exercice du </w:t>
      </w:r>
      <w:proofErr w:type="spellStart"/>
      <w:r w:rsidRPr="00FF50C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dhâya</w:t>
      </w:r>
      <w:proofErr w:type="spellEnd"/>
      <w:r w:rsidRPr="00FF50CC">
        <w:rPr>
          <w:rFonts w:ascii="Times New Roman" w:eastAsia="Times New Roman" w:hAnsi="Times New Roman" w:cs="Times New Roman"/>
          <w:sz w:val="24"/>
          <w:szCs w:val="24"/>
          <w:lang w:eastAsia="fr-FR"/>
        </w:rPr>
        <w:t> » [</w:t>
      </w:r>
      <w:proofErr w:type="spellStart"/>
      <w:r w:rsidRPr="00FF50CC">
        <w:rPr>
          <w:rFonts w:ascii="Times New Roman" w:eastAsia="Times New Roman" w:hAnsi="Times New Roman" w:cs="Times New Roman"/>
          <w:sz w:val="24"/>
          <w:szCs w:val="24"/>
          <w:lang w:eastAsia="fr-FR"/>
        </w:rPr>
        <w:t>shuzen</w:t>
      </w:r>
      <w:r w:rsidRPr="00FF50CC">
        <w:rPr>
          <w:rFonts w:ascii="MS Mincho" w:eastAsia="MS Mincho" w:hAnsi="MS Mincho" w:cs="MS Mincho" w:hint="eastAsia"/>
          <w:sz w:val="24"/>
          <w:szCs w:val="24"/>
          <w:lang w:eastAsia="fr-FR"/>
        </w:rPr>
        <w:t>習禅</w:t>
      </w:r>
      <w:proofErr w:type="spellEnd"/>
      <w:r w:rsidRPr="00FF50CC">
        <w:rPr>
          <w:rFonts w:ascii="Times New Roman" w:eastAsia="Times New Roman" w:hAnsi="Times New Roman" w:cs="Times New Roman"/>
          <w:sz w:val="24"/>
          <w:szCs w:val="24"/>
          <w:lang w:eastAsia="fr-FR"/>
        </w:rPr>
        <w:t>], et expliquez le sens de ces deux propositions essentielles –la première figure tout au début du texte, et la dernière à la fin du texte.</w:t>
      </w:r>
    </w:p>
    <w:p w:rsidR="00FF50CC" w:rsidRPr="00FF50CC" w:rsidRDefault="00FF50CC" w:rsidP="0005166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50CC">
        <w:rPr>
          <w:rFonts w:ascii="Times New Roman" w:eastAsia="Times New Roman" w:hAnsi="Times New Roman" w:cs="Times New Roman"/>
          <w:sz w:val="24"/>
          <w:szCs w:val="24"/>
          <w:lang w:eastAsia="fr-FR"/>
        </w:rPr>
        <w:t>Explicitez le sens de l’énoncé suivant : « </w:t>
      </w:r>
      <w:r w:rsidRPr="00FF50C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N’ayez pas le dessein [</w:t>
      </w:r>
      <w:proofErr w:type="spellStart"/>
      <w:r w:rsidRPr="00FF50C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zu</w:t>
      </w:r>
      <w:r w:rsidRPr="00FF50CC">
        <w:rPr>
          <w:rFonts w:ascii="MS Mincho" w:eastAsia="MS Mincho" w:hAnsi="MS Mincho" w:cs="MS Mincho" w:hint="eastAsia"/>
          <w:i/>
          <w:iCs/>
          <w:sz w:val="24"/>
          <w:szCs w:val="24"/>
          <w:lang w:eastAsia="fr-FR"/>
        </w:rPr>
        <w:t>図</w:t>
      </w:r>
      <w:proofErr w:type="spellEnd"/>
      <w:r w:rsidRPr="00FF50C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] de faire de vous un éveillé [</w:t>
      </w:r>
      <w:proofErr w:type="spellStart"/>
      <w:r w:rsidRPr="00FF50C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sabutsu</w:t>
      </w:r>
      <w:proofErr w:type="spellEnd"/>
      <w:r w:rsidRPr="00FF50C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FF50CC">
        <w:rPr>
          <w:rFonts w:ascii="MS Mincho" w:eastAsia="MS Mincho" w:hAnsi="MS Mincho" w:cs="MS Mincho" w:hint="eastAsia"/>
          <w:i/>
          <w:iCs/>
          <w:sz w:val="24"/>
          <w:szCs w:val="24"/>
          <w:lang w:eastAsia="fr-FR"/>
        </w:rPr>
        <w:t>作仏</w:t>
      </w:r>
      <w:proofErr w:type="spellEnd"/>
      <w:r w:rsidRPr="00FF50C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], mais dépouillez-vous [</w:t>
      </w:r>
      <w:proofErr w:type="spellStart"/>
      <w:r w:rsidRPr="00FF50C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datsuraku</w:t>
      </w:r>
      <w:proofErr w:type="spellEnd"/>
      <w:r w:rsidRPr="00FF50C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FF50CC">
        <w:rPr>
          <w:rFonts w:ascii="MS Mincho" w:eastAsia="MS Mincho" w:hAnsi="MS Mincho" w:cs="MS Mincho" w:hint="eastAsia"/>
          <w:i/>
          <w:iCs/>
          <w:sz w:val="24"/>
          <w:szCs w:val="24"/>
          <w:lang w:eastAsia="fr-FR"/>
        </w:rPr>
        <w:t>脱落</w:t>
      </w:r>
      <w:proofErr w:type="spellEnd"/>
      <w:r w:rsidRPr="00FF50C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] de l’idée d’être assis ou couché [</w:t>
      </w:r>
      <w:proofErr w:type="spellStart"/>
      <w:r w:rsidRPr="00FF50C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zaga</w:t>
      </w:r>
      <w:r w:rsidRPr="00FF50CC">
        <w:rPr>
          <w:rFonts w:ascii="MS Mincho" w:eastAsia="MS Mincho" w:hAnsi="MS Mincho" w:cs="MS Mincho" w:hint="eastAsia"/>
          <w:i/>
          <w:iCs/>
          <w:sz w:val="24"/>
          <w:szCs w:val="24"/>
          <w:lang w:eastAsia="fr-FR"/>
        </w:rPr>
        <w:t>坐臥</w:t>
      </w:r>
      <w:proofErr w:type="spellEnd"/>
      <w:r w:rsidRPr="00FF50C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].</w:t>
      </w:r>
      <w:r w:rsidRPr="00FF50CC">
        <w:rPr>
          <w:rFonts w:ascii="Times New Roman" w:eastAsia="Times New Roman" w:hAnsi="Times New Roman" w:cs="Times New Roman"/>
          <w:sz w:val="24"/>
          <w:szCs w:val="24"/>
          <w:lang w:eastAsia="fr-FR"/>
        </w:rPr>
        <w:t> »</w:t>
      </w:r>
    </w:p>
    <w:p w:rsidR="00FF50CC" w:rsidRPr="00FF50CC" w:rsidRDefault="00FF50CC" w:rsidP="0005166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50CC">
        <w:rPr>
          <w:rFonts w:ascii="Times New Roman" w:eastAsia="Times New Roman" w:hAnsi="Times New Roman" w:cs="Times New Roman"/>
          <w:sz w:val="24"/>
          <w:szCs w:val="24"/>
          <w:lang w:eastAsia="fr-FR"/>
        </w:rPr>
        <w:t>« </w:t>
      </w:r>
      <w:r w:rsidRPr="00FF50C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‘En restant immobile, assis sur le sol, on pense  [</w:t>
      </w:r>
      <w:proofErr w:type="spellStart"/>
      <w:r w:rsidRPr="00FF50C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shiryô</w:t>
      </w:r>
      <w:proofErr w:type="spellEnd"/>
      <w:r w:rsidRPr="00FF50C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FF50CC">
        <w:rPr>
          <w:rFonts w:ascii="MS Mincho" w:eastAsia="MS Mincho" w:hAnsi="MS Mincho" w:cs="MS Mincho" w:hint="eastAsia"/>
          <w:i/>
          <w:iCs/>
          <w:sz w:val="24"/>
          <w:szCs w:val="24"/>
          <w:lang w:eastAsia="fr-FR"/>
        </w:rPr>
        <w:t>思量</w:t>
      </w:r>
      <w:proofErr w:type="spellEnd"/>
      <w:r w:rsidRPr="00FF50C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] la non-pensée [</w:t>
      </w:r>
      <w:proofErr w:type="spellStart"/>
      <w:r w:rsidRPr="00FF50C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fushiryô</w:t>
      </w:r>
      <w:proofErr w:type="spellEnd"/>
      <w:r w:rsidRPr="00FF50C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FF50CC">
        <w:rPr>
          <w:rFonts w:ascii="MS Mincho" w:eastAsia="MS Mincho" w:hAnsi="MS Mincho" w:cs="MS Mincho" w:hint="eastAsia"/>
          <w:i/>
          <w:iCs/>
          <w:sz w:val="24"/>
          <w:szCs w:val="24"/>
          <w:lang w:eastAsia="fr-FR"/>
        </w:rPr>
        <w:t>不思量</w:t>
      </w:r>
      <w:proofErr w:type="spellEnd"/>
      <w:r w:rsidRPr="00FF50C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].  Comment peut-on penser la non-pensée ? C’est dans ce qui n’est pas de l’ordre de la pensée [</w:t>
      </w:r>
      <w:proofErr w:type="spellStart"/>
      <w:r w:rsidRPr="00FF50C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hishiryô</w:t>
      </w:r>
      <w:proofErr w:type="spellEnd"/>
      <w:r w:rsidRPr="00FF50C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FF50CC">
        <w:rPr>
          <w:rFonts w:ascii="MS Mincho" w:eastAsia="MS Mincho" w:hAnsi="MS Mincho" w:cs="MS Mincho" w:hint="eastAsia"/>
          <w:i/>
          <w:iCs/>
          <w:sz w:val="24"/>
          <w:szCs w:val="24"/>
          <w:lang w:eastAsia="fr-FR"/>
        </w:rPr>
        <w:t>非思量</w:t>
      </w:r>
      <w:proofErr w:type="spellEnd"/>
      <w:r w:rsidRPr="00FF50C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].’ Voilà la méthode [</w:t>
      </w:r>
      <w:proofErr w:type="spellStart"/>
      <w:r w:rsidRPr="00FF50C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hô</w:t>
      </w:r>
      <w:proofErr w:type="spellEnd"/>
      <w:r w:rsidRPr="00FF50C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r w:rsidRPr="00FF50CC">
        <w:rPr>
          <w:rFonts w:ascii="MS Mincho" w:eastAsia="MS Mincho" w:hAnsi="MS Mincho" w:cs="MS Mincho" w:hint="eastAsia"/>
          <w:i/>
          <w:iCs/>
          <w:sz w:val="24"/>
          <w:szCs w:val="24"/>
          <w:lang w:eastAsia="fr-FR"/>
        </w:rPr>
        <w:t>法</w:t>
      </w:r>
      <w:r w:rsidRPr="00FF50C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] et l’art [</w:t>
      </w:r>
      <w:proofErr w:type="spellStart"/>
      <w:r w:rsidRPr="00FF50C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jutsu</w:t>
      </w:r>
      <w:proofErr w:type="spellEnd"/>
      <w:r w:rsidRPr="00FF50C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r w:rsidRPr="00FF50CC">
        <w:rPr>
          <w:rFonts w:ascii="MS Mincho" w:eastAsia="MS Mincho" w:hAnsi="MS Mincho" w:cs="MS Mincho" w:hint="eastAsia"/>
          <w:i/>
          <w:iCs/>
          <w:sz w:val="24"/>
          <w:szCs w:val="24"/>
          <w:lang w:eastAsia="fr-FR"/>
        </w:rPr>
        <w:t>術</w:t>
      </w:r>
      <w:r w:rsidRPr="00FF50C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] de la méditation assise. </w:t>
      </w:r>
      <w:r w:rsidRPr="00FF50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» Commentez librement ce passage où </w:t>
      </w:r>
      <w:proofErr w:type="spellStart"/>
      <w:r w:rsidRPr="00FF50CC">
        <w:rPr>
          <w:rFonts w:ascii="Times New Roman" w:eastAsia="Times New Roman" w:hAnsi="Times New Roman" w:cs="Times New Roman"/>
          <w:sz w:val="24"/>
          <w:szCs w:val="24"/>
          <w:lang w:eastAsia="fr-FR"/>
        </w:rPr>
        <w:t>Dôgen</w:t>
      </w:r>
      <w:proofErr w:type="spellEnd"/>
      <w:r w:rsidRPr="00FF50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rappelle le célébrissime </w:t>
      </w:r>
      <w:proofErr w:type="spellStart"/>
      <w:r w:rsidRPr="00FF50C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kôan</w:t>
      </w:r>
      <w:proofErr w:type="spellEnd"/>
      <w:r w:rsidRPr="00FF50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</w:t>
      </w:r>
      <w:proofErr w:type="spellStart"/>
      <w:r w:rsidRPr="00FF50CC">
        <w:rPr>
          <w:rFonts w:ascii="Times New Roman" w:eastAsia="Times New Roman" w:hAnsi="Times New Roman" w:cs="Times New Roman"/>
          <w:sz w:val="24"/>
          <w:szCs w:val="24"/>
          <w:lang w:eastAsia="fr-FR"/>
        </w:rPr>
        <w:t>Yakusan</w:t>
      </w:r>
      <w:proofErr w:type="spellEnd"/>
      <w:r w:rsidRPr="00FF50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(Pour l’instant, ne vous-souciez pas de l’envergure conceptuelle du </w:t>
      </w:r>
      <w:proofErr w:type="spellStart"/>
      <w:r w:rsidRPr="00FF50C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kôan</w:t>
      </w:r>
      <w:proofErr w:type="spellEnd"/>
      <w:r w:rsidRPr="00FF50C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r w:rsidRPr="00FF50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</w:t>
      </w:r>
      <w:proofErr w:type="spellStart"/>
      <w:r w:rsidRPr="00FF50CC">
        <w:rPr>
          <w:rFonts w:ascii="Times New Roman" w:eastAsia="Times New Roman" w:hAnsi="Times New Roman" w:cs="Times New Roman"/>
          <w:sz w:val="24"/>
          <w:szCs w:val="24"/>
          <w:lang w:eastAsia="fr-FR"/>
        </w:rPr>
        <w:t>Yakusan</w:t>
      </w:r>
      <w:proofErr w:type="spellEnd"/>
      <w:r w:rsidRPr="00FF50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mais appuyez-vous seulement sur votre intuition et sur votre propre expérience du </w:t>
      </w:r>
      <w:proofErr w:type="spellStart"/>
      <w:r w:rsidRPr="00FF50C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zazen</w:t>
      </w:r>
      <w:proofErr w:type="spellEnd"/>
      <w:r w:rsidRPr="00FF50CC">
        <w:rPr>
          <w:rFonts w:ascii="Times New Roman" w:eastAsia="Times New Roman" w:hAnsi="Times New Roman" w:cs="Times New Roman"/>
          <w:sz w:val="24"/>
          <w:szCs w:val="24"/>
          <w:lang w:eastAsia="fr-FR"/>
        </w:rPr>
        <w:t>. Ceux qui participeront, vers la fin de l’année, aux ateliers consacrés aux « Maximes de la méditation assise » [</w:t>
      </w:r>
      <w:proofErr w:type="spellStart"/>
      <w:r w:rsidRPr="00FF50CC">
        <w:rPr>
          <w:rFonts w:ascii="Times New Roman" w:eastAsia="Times New Roman" w:hAnsi="Times New Roman" w:cs="Times New Roman"/>
          <w:sz w:val="24"/>
          <w:szCs w:val="24"/>
          <w:lang w:eastAsia="fr-FR"/>
        </w:rPr>
        <w:t>Zazenshin</w:t>
      </w:r>
      <w:proofErr w:type="spellEnd"/>
      <w:r w:rsidRPr="00FF50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FF50CC">
        <w:rPr>
          <w:rFonts w:ascii="MS Mincho" w:eastAsia="MS Mincho" w:hAnsi="MS Mincho" w:cs="MS Mincho" w:hint="eastAsia"/>
          <w:sz w:val="24"/>
          <w:szCs w:val="24"/>
          <w:lang w:eastAsia="fr-FR"/>
        </w:rPr>
        <w:t>坐禅箴</w:t>
      </w:r>
      <w:proofErr w:type="spellEnd"/>
      <w:r w:rsidRPr="00FF50CC">
        <w:rPr>
          <w:rFonts w:ascii="Times New Roman" w:eastAsia="Times New Roman" w:hAnsi="Times New Roman" w:cs="Times New Roman"/>
          <w:sz w:val="24"/>
          <w:szCs w:val="24"/>
          <w:lang w:eastAsia="fr-FR"/>
        </w:rPr>
        <w:t>] reprendront en profondeur la même question avec de l’acquis.)  </w:t>
      </w:r>
    </w:p>
    <w:p w:rsidR="00FF50CC" w:rsidRPr="00FF50CC" w:rsidRDefault="00FF50CC" w:rsidP="0005166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50CC">
        <w:rPr>
          <w:rFonts w:ascii="Times New Roman" w:eastAsia="Times New Roman" w:hAnsi="Times New Roman" w:cs="Times New Roman"/>
          <w:sz w:val="24"/>
          <w:szCs w:val="24"/>
          <w:lang w:eastAsia="fr-FR"/>
        </w:rPr>
        <w:t>Quel aspect de ce court texte, apparemment fort simple,  vous impressionne le plus, et pourquoi ?</w:t>
      </w:r>
    </w:p>
    <w:p w:rsidR="00FF50CC" w:rsidRPr="00FF50CC" w:rsidRDefault="00FF50CC" w:rsidP="00051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FF50C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FF50CC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Initiation à l’apprentissage de </w:t>
      </w:r>
      <w:proofErr w:type="spellStart"/>
      <w:r w:rsidRPr="00FF50CC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kanjis</w:t>
      </w:r>
      <w:proofErr w:type="spellEnd"/>
      <w:r w:rsidRPr="00FF50CC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 : 5 groupes selon leurs formations     </w:t>
      </w:r>
    </w:p>
    <w:p w:rsidR="00FF50CC" w:rsidRPr="00FF50CC" w:rsidRDefault="00FF50CC" w:rsidP="00FF50C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50CC">
        <w:rPr>
          <w:rFonts w:ascii="Times New Roman" w:eastAsia="Times New Roman" w:hAnsi="Times New Roman" w:cs="Times New Roman"/>
          <w:sz w:val="24"/>
          <w:szCs w:val="24"/>
          <w:lang w:eastAsia="fr-FR"/>
        </w:rPr>
        <w:t>Groupe 1 :</w:t>
      </w:r>
      <w:r w:rsidRPr="00FF50CC">
        <w:rPr>
          <w:rFonts w:ascii="MS Mincho" w:eastAsia="MS Mincho" w:hAnsi="MS Mincho" w:cs="MS Mincho" w:hint="eastAsia"/>
          <w:sz w:val="24"/>
          <w:szCs w:val="24"/>
          <w:lang w:eastAsia="fr-FR"/>
        </w:rPr>
        <w:t xml:space="preserve">　山</w:t>
      </w:r>
      <w:r w:rsidRPr="00FF50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FF50CC">
        <w:rPr>
          <w:rFonts w:ascii="MS Mincho" w:eastAsia="MS Mincho" w:hAnsi="MS Mincho" w:cs="MS Mincho" w:hint="eastAsia"/>
          <w:sz w:val="24"/>
          <w:szCs w:val="24"/>
          <w:lang w:eastAsia="fr-FR"/>
        </w:rPr>
        <w:t>川</w:t>
      </w:r>
      <w:r w:rsidRPr="00FF50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FF50CC">
        <w:rPr>
          <w:rFonts w:ascii="MS Mincho" w:eastAsia="MS Mincho" w:hAnsi="MS Mincho" w:cs="MS Mincho" w:hint="eastAsia"/>
          <w:sz w:val="24"/>
          <w:szCs w:val="24"/>
          <w:lang w:eastAsia="fr-FR"/>
        </w:rPr>
        <w:t>水</w:t>
      </w:r>
      <w:r w:rsidRPr="00FF50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FF50CC">
        <w:rPr>
          <w:rFonts w:ascii="MS Mincho" w:eastAsia="MS Mincho" w:hAnsi="MS Mincho" w:cs="MS Mincho" w:hint="eastAsia"/>
          <w:sz w:val="24"/>
          <w:szCs w:val="24"/>
          <w:lang w:eastAsia="fr-FR"/>
        </w:rPr>
        <w:t>火</w:t>
      </w:r>
      <w:r w:rsidRPr="00FF50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FF50CC">
        <w:rPr>
          <w:rFonts w:ascii="MS Mincho" w:eastAsia="MS Mincho" w:hAnsi="MS Mincho" w:cs="MS Mincho" w:hint="eastAsia"/>
          <w:sz w:val="24"/>
          <w:szCs w:val="24"/>
          <w:lang w:eastAsia="fr-FR"/>
        </w:rPr>
        <w:t>木</w:t>
      </w:r>
      <w:r w:rsidRPr="00FF50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FF50CC">
        <w:rPr>
          <w:rFonts w:ascii="MS Mincho" w:eastAsia="MS Mincho" w:hAnsi="MS Mincho" w:cs="MS Mincho" w:hint="eastAsia"/>
          <w:sz w:val="24"/>
          <w:szCs w:val="24"/>
          <w:lang w:eastAsia="fr-FR"/>
        </w:rPr>
        <w:t>土</w:t>
      </w:r>
      <w:r w:rsidRPr="00FF50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FF50CC">
        <w:rPr>
          <w:rFonts w:ascii="MS Mincho" w:eastAsia="MS Mincho" w:hAnsi="MS Mincho" w:cs="MS Mincho" w:hint="eastAsia"/>
          <w:sz w:val="24"/>
          <w:szCs w:val="24"/>
          <w:lang w:eastAsia="fr-FR"/>
        </w:rPr>
        <w:t>田</w:t>
      </w:r>
      <w:r w:rsidRPr="00FF50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FF50CC">
        <w:rPr>
          <w:rFonts w:ascii="MS Mincho" w:eastAsia="MS Mincho" w:hAnsi="MS Mincho" w:cs="MS Mincho" w:hint="eastAsia"/>
          <w:sz w:val="24"/>
          <w:szCs w:val="24"/>
          <w:lang w:eastAsia="fr-FR"/>
        </w:rPr>
        <w:t>日</w:t>
      </w:r>
      <w:r w:rsidRPr="00FF50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FF50CC">
        <w:rPr>
          <w:rFonts w:ascii="MS Mincho" w:eastAsia="MS Mincho" w:hAnsi="MS Mincho" w:cs="MS Mincho" w:hint="eastAsia"/>
          <w:sz w:val="24"/>
          <w:szCs w:val="24"/>
          <w:lang w:eastAsia="fr-FR"/>
        </w:rPr>
        <w:t>月</w:t>
      </w:r>
      <w:r w:rsidRPr="00FF50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FF50CC">
        <w:rPr>
          <w:rFonts w:ascii="MS Mincho" w:eastAsia="MS Mincho" w:hAnsi="MS Mincho" w:cs="MS Mincho" w:hint="eastAsia"/>
          <w:sz w:val="24"/>
          <w:szCs w:val="24"/>
          <w:lang w:eastAsia="fr-FR"/>
        </w:rPr>
        <w:t>人</w:t>
      </w:r>
      <w:r w:rsidRPr="00FF50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FF50CC">
        <w:rPr>
          <w:rFonts w:ascii="MS Mincho" w:eastAsia="MS Mincho" w:hAnsi="MS Mincho" w:cs="MS Mincho" w:hint="eastAsia"/>
          <w:sz w:val="24"/>
          <w:szCs w:val="24"/>
          <w:lang w:eastAsia="fr-FR"/>
        </w:rPr>
        <w:t>女</w:t>
      </w:r>
      <w:r w:rsidRPr="00FF50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FF50CC">
        <w:rPr>
          <w:rFonts w:ascii="MS Mincho" w:eastAsia="MS Mincho" w:hAnsi="MS Mincho" w:cs="MS Mincho" w:hint="eastAsia"/>
          <w:sz w:val="24"/>
          <w:szCs w:val="24"/>
          <w:lang w:eastAsia="fr-FR"/>
        </w:rPr>
        <w:t>口</w:t>
      </w:r>
      <w:r w:rsidRPr="00FF50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FF50CC">
        <w:rPr>
          <w:rFonts w:ascii="MS Mincho" w:eastAsia="MS Mincho" w:hAnsi="MS Mincho" w:cs="MS Mincho" w:hint="eastAsia"/>
          <w:sz w:val="24"/>
          <w:szCs w:val="24"/>
          <w:lang w:eastAsia="fr-FR"/>
        </w:rPr>
        <w:t>目</w:t>
      </w:r>
      <w:r w:rsidRPr="00FF50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FF50CC">
        <w:rPr>
          <w:rFonts w:ascii="MS Mincho" w:eastAsia="MS Mincho" w:hAnsi="MS Mincho" w:cs="MS Mincho" w:hint="eastAsia"/>
          <w:sz w:val="24"/>
          <w:szCs w:val="24"/>
          <w:lang w:eastAsia="fr-FR"/>
        </w:rPr>
        <w:t>足</w:t>
      </w:r>
      <w:r w:rsidRPr="00FF50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FF50CC">
        <w:rPr>
          <w:rFonts w:ascii="MS Mincho" w:eastAsia="MS Mincho" w:hAnsi="MS Mincho" w:cs="MS Mincho" w:hint="eastAsia"/>
          <w:sz w:val="24"/>
          <w:szCs w:val="24"/>
          <w:lang w:eastAsia="fr-FR"/>
        </w:rPr>
        <w:t>魚</w:t>
      </w:r>
      <w:r w:rsidRPr="00FF50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FF50CC">
        <w:rPr>
          <w:rFonts w:ascii="MS Mincho" w:eastAsia="MS Mincho" w:hAnsi="MS Mincho" w:cs="MS Mincho" w:hint="eastAsia"/>
          <w:sz w:val="24"/>
          <w:szCs w:val="24"/>
          <w:lang w:eastAsia="fr-FR"/>
        </w:rPr>
        <w:t>鳥</w:t>
      </w:r>
      <w:r w:rsidRPr="00FF50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FF50CC">
        <w:rPr>
          <w:rFonts w:ascii="MS Mincho" w:eastAsia="MS Mincho" w:hAnsi="MS Mincho" w:cs="MS Mincho"/>
          <w:sz w:val="24"/>
          <w:szCs w:val="24"/>
          <w:lang w:eastAsia="fr-FR"/>
        </w:rPr>
        <w:t>行</w:t>
      </w:r>
    </w:p>
    <w:p w:rsidR="00FF50CC" w:rsidRPr="00FF50CC" w:rsidRDefault="00FF50CC" w:rsidP="00FF50C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50CC">
        <w:rPr>
          <w:rFonts w:ascii="Times New Roman" w:eastAsia="Times New Roman" w:hAnsi="Times New Roman" w:cs="Times New Roman"/>
          <w:sz w:val="24"/>
          <w:szCs w:val="24"/>
          <w:lang w:eastAsia="fr-FR"/>
        </w:rPr>
        <w:t>Groupe 2:</w:t>
      </w:r>
      <w:r w:rsidRPr="00FF50CC">
        <w:rPr>
          <w:rFonts w:ascii="MS Mincho" w:eastAsia="MS Mincho" w:hAnsi="MS Mincho" w:cs="MS Mincho" w:hint="eastAsia"/>
          <w:sz w:val="24"/>
          <w:szCs w:val="24"/>
          <w:lang w:eastAsia="fr-FR"/>
        </w:rPr>
        <w:t xml:space="preserve">　一</w:t>
      </w:r>
      <w:r w:rsidRPr="00FF50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FF50CC">
        <w:rPr>
          <w:rFonts w:ascii="MS Mincho" w:eastAsia="MS Mincho" w:hAnsi="MS Mincho" w:cs="MS Mincho" w:hint="eastAsia"/>
          <w:sz w:val="24"/>
          <w:szCs w:val="24"/>
          <w:lang w:eastAsia="fr-FR"/>
        </w:rPr>
        <w:t>二</w:t>
      </w:r>
      <w:r w:rsidRPr="00FF50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FF50CC">
        <w:rPr>
          <w:rFonts w:ascii="MS Mincho" w:eastAsia="MS Mincho" w:hAnsi="MS Mincho" w:cs="MS Mincho" w:hint="eastAsia"/>
          <w:sz w:val="24"/>
          <w:szCs w:val="24"/>
          <w:lang w:eastAsia="fr-FR"/>
        </w:rPr>
        <w:t>三</w:t>
      </w:r>
      <w:r w:rsidRPr="00FF50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FF50CC">
        <w:rPr>
          <w:rFonts w:ascii="MS Mincho" w:eastAsia="MS Mincho" w:hAnsi="MS Mincho" w:cs="MS Mincho" w:hint="eastAsia"/>
          <w:sz w:val="24"/>
          <w:szCs w:val="24"/>
          <w:lang w:eastAsia="fr-FR"/>
        </w:rPr>
        <w:t>十</w:t>
      </w:r>
      <w:r w:rsidRPr="00FF50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FF50CC">
        <w:rPr>
          <w:rFonts w:ascii="MS Mincho" w:eastAsia="MS Mincho" w:hAnsi="MS Mincho" w:cs="MS Mincho" w:hint="eastAsia"/>
          <w:sz w:val="24"/>
          <w:szCs w:val="24"/>
          <w:lang w:eastAsia="fr-FR"/>
        </w:rPr>
        <w:t>上</w:t>
      </w:r>
      <w:r w:rsidRPr="00FF50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FF50CC">
        <w:rPr>
          <w:rFonts w:ascii="MS Mincho" w:eastAsia="MS Mincho" w:hAnsi="MS Mincho" w:cs="MS Mincho" w:hint="eastAsia"/>
          <w:sz w:val="24"/>
          <w:szCs w:val="24"/>
          <w:lang w:eastAsia="fr-FR"/>
        </w:rPr>
        <w:t>中</w:t>
      </w:r>
      <w:r w:rsidRPr="00FF50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FF50CC">
        <w:rPr>
          <w:rFonts w:ascii="MS Mincho" w:eastAsia="MS Mincho" w:hAnsi="MS Mincho" w:cs="MS Mincho"/>
          <w:sz w:val="24"/>
          <w:szCs w:val="24"/>
          <w:lang w:eastAsia="fr-FR"/>
        </w:rPr>
        <w:t>下</w:t>
      </w:r>
    </w:p>
    <w:p w:rsidR="00FF50CC" w:rsidRPr="00FF50CC" w:rsidRDefault="00FF50CC" w:rsidP="00FF50C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50CC">
        <w:rPr>
          <w:rFonts w:ascii="Times New Roman" w:eastAsia="Times New Roman" w:hAnsi="Times New Roman" w:cs="Times New Roman"/>
          <w:sz w:val="24"/>
          <w:szCs w:val="24"/>
          <w:lang w:eastAsia="fr-FR"/>
        </w:rPr>
        <w:t>Groupe 3</w:t>
      </w:r>
      <w:r w:rsidRPr="00FF50CC">
        <w:rPr>
          <w:rFonts w:ascii="MS Mincho" w:eastAsia="MS Mincho" w:hAnsi="MS Mincho" w:cs="MS Mincho" w:hint="eastAsia"/>
          <w:sz w:val="24"/>
          <w:szCs w:val="24"/>
          <w:lang w:eastAsia="fr-FR"/>
        </w:rPr>
        <w:t xml:space="preserve">　林</w:t>
      </w:r>
      <w:r w:rsidRPr="00FF50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FF50CC">
        <w:rPr>
          <w:rFonts w:ascii="MS Mincho" w:eastAsia="MS Mincho" w:hAnsi="MS Mincho" w:cs="MS Mincho" w:hint="eastAsia"/>
          <w:sz w:val="24"/>
          <w:szCs w:val="24"/>
          <w:lang w:eastAsia="fr-FR"/>
        </w:rPr>
        <w:t>森</w:t>
      </w:r>
      <w:r w:rsidRPr="00FF50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FF50CC">
        <w:rPr>
          <w:rFonts w:ascii="MS Mincho" w:eastAsia="MS Mincho" w:hAnsi="MS Mincho" w:cs="MS Mincho" w:hint="eastAsia"/>
          <w:sz w:val="24"/>
          <w:szCs w:val="24"/>
          <w:lang w:eastAsia="fr-FR"/>
        </w:rPr>
        <w:t>畑</w:t>
      </w:r>
      <w:r w:rsidRPr="00FF50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FF50CC">
        <w:rPr>
          <w:rFonts w:ascii="MS Mincho" w:eastAsia="MS Mincho" w:hAnsi="MS Mincho" w:cs="MS Mincho" w:hint="eastAsia"/>
          <w:sz w:val="24"/>
          <w:szCs w:val="24"/>
          <w:lang w:eastAsia="fr-FR"/>
        </w:rPr>
        <w:t>男</w:t>
      </w:r>
      <w:r w:rsidRPr="00FF50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FF50CC">
        <w:rPr>
          <w:rFonts w:ascii="MS Mincho" w:eastAsia="MS Mincho" w:hAnsi="MS Mincho" w:cs="MS Mincho" w:hint="eastAsia"/>
          <w:sz w:val="24"/>
          <w:szCs w:val="24"/>
          <w:lang w:eastAsia="fr-FR"/>
        </w:rPr>
        <w:t>如</w:t>
      </w:r>
      <w:r w:rsidRPr="00FF50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FF50CC">
        <w:rPr>
          <w:rFonts w:ascii="MS Mincho" w:eastAsia="MS Mincho" w:hAnsi="MS Mincho" w:cs="MS Mincho" w:hint="eastAsia"/>
          <w:sz w:val="24"/>
          <w:szCs w:val="24"/>
          <w:lang w:eastAsia="fr-FR"/>
        </w:rPr>
        <w:t>明</w:t>
      </w:r>
      <w:r w:rsidRPr="00FF50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FF50CC">
        <w:rPr>
          <w:rFonts w:ascii="MS Mincho" w:eastAsia="MS Mincho" w:hAnsi="MS Mincho" w:cs="MS Mincho" w:hint="eastAsia"/>
          <w:sz w:val="24"/>
          <w:szCs w:val="24"/>
          <w:lang w:eastAsia="fr-FR"/>
        </w:rPr>
        <w:t>峠</w:t>
      </w:r>
      <w:r w:rsidRPr="00FF50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FF50CC">
        <w:rPr>
          <w:rFonts w:ascii="MS Mincho" w:eastAsia="MS Mincho" w:hAnsi="MS Mincho" w:cs="MS Mincho"/>
          <w:sz w:val="24"/>
          <w:szCs w:val="24"/>
          <w:lang w:eastAsia="fr-FR"/>
        </w:rPr>
        <w:t>坐</w:t>
      </w:r>
    </w:p>
    <w:p w:rsidR="00FF50CC" w:rsidRPr="00FF50CC" w:rsidRDefault="00FF50CC" w:rsidP="00FF50C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50CC">
        <w:rPr>
          <w:rFonts w:ascii="Times New Roman" w:eastAsia="Times New Roman" w:hAnsi="Times New Roman" w:cs="Times New Roman"/>
          <w:sz w:val="24"/>
          <w:szCs w:val="24"/>
          <w:lang w:eastAsia="fr-FR"/>
        </w:rPr>
        <w:t>Groupe 4:</w:t>
      </w:r>
      <w:r w:rsidRPr="00FF50CC">
        <w:rPr>
          <w:rFonts w:ascii="MS Mincho" w:eastAsia="MS Mincho" w:hAnsi="MS Mincho" w:cs="MS Mincho" w:hint="eastAsia"/>
          <w:sz w:val="24"/>
          <w:szCs w:val="24"/>
          <w:lang w:eastAsia="fr-FR"/>
        </w:rPr>
        <w:t xml:space="preserve">　佛・仏</w:t>
      </w:r>
      <w:r w:rsidRPr="00FF50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[</w:t>
      </w:r>
      <w:proofErr w:type="spellStart"/>
      <w:r w:rsidRPr="00FF50CC">
        <w:rPr>
          <w:rFonts w:ascii="Times New Roman" w:eastAsia="Times New Roman" w:hAnsi="Times New Roman" w:cs="Times New Roman"/>
          <w:sz w:val="24"/>
          <w:szCs w:val="24"/>
          <w:lang w:eastAsia="fr-FR"/>
        </w:rPr>
        <w:t>butsu</w:t>
      </w:r>
      <w:proofErr w:type="spellEnd"/>
      <w:r w:rsidRPr="00FF50CC">
        <w:rPr>
          <w:rFonts w:ascii="Times New Roman" w:eastAsia="Times New Roman" w:hAnsi="Times New Roman" w:cs="Times New Roman"/>
          <w:sz w:val="24"/>
          <w:szCs w:val="24"/>
          <w:lang w:eastAsia="fr-FR"/>
        </w:rPr>
        <w:t>/</w:t>
      </w:r>
      <w:proofErr w:type="spellStart"/>
      <w:r w:rsidRPr="00FF50CC">
        <w:rPr>
          <w:rFonts w:ascii="Times New Roman" w:eastAsia="Times New Roman" w:hAnsi="Times New Roman" w:cs="Times New Roman"/>
          <w:sz w:val="24"/>
          <w:szCs w:val="24"/>
          <w:lang w:eastAsia="fr-FR"/>
        </w:rPr>
        <w:t>hotoke</w:t>
      </w:r>
      <w:proofErr w:type="spellEnd"/>
      <w:r w:rsidRPr="00FF50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], </w:t>
      </w:r>
      <w:r w:rsidRPr="00FF50CC">
        <w:rPr>
          <w:rFonts w:ascii="MS Mincho" w:eastAsia="MS Mincho" w:hAnsi="MS Mincho" w:cs="MS Mincho" w:hint="eastAsia"/>
          <w:sz w:val="24"/>
          <w:szCs w:val="24"/>
          <w:lang w:eastAsia="fr-FR"/>
        </w:rPr>
        <w:t>禅</w:t>
      </w:r>
      <w:r w:rsidRPr="00FF50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[zen]</w:t>
      </w:r>
    </w:p>
    <w:p w:rsidR="00FF50CC" w:rsidRPr="00FF50CC" w:rsidRDefault="00FF50CC" w:rsidP="00FF50C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50CC">
        <w:rPr>
          <w:rFonts w:ascii="Times New Roman" w:eastAsia="Times New Roman" w:hAnsi="Times New Roman" w:cs="Times New Roman"/>
          <w:sz w:val="24"/>
          <w:szCs w:val="24"/>
          <w:lang w:eastAsia="fr-FR"/>
        </w:rPr>
        <w:t>Groupe 5:</w:t>
      </w:r>
      <w:r w:rsidRPr="00FF50CC">
        <w:rPr>
          <w:rFonts w:ascii="MS Mincho" w:eastAsia="MS Mincho" w:hAnsi="MS Mincho" w:cs="MS Mincho" w:hint="eastAsia"/>
          <w:sz w:val="24"/>
          <w:szCs w:val="24"/>
          <w:lang w:eastAsia="fr-FR"/>
        </w:rPr>
        <w:t xml:space="preserve">　</w:t>
      </w:r>
      <w:proofErr w:type="spellStart"/>
      <w:r w:rsidRPr="00FF50CC">
        <w:rPr>
          <w:rFonts w:ascii="MS Mincho" w:eastAsia="MS Mincho" w:hAnsi="MS Mincho" w:cs="MS Mincho" w:hint="eastAsia"/>
          <w:sz w:val="24"/>
          <w:szCs w:val="24"/>
          <w:lang w:eastAsia="fr-FR"/>
        </w:rPr>
        <w:t>坐禅</w:t>
      </w:r>
      <w:proofErr w:type="spellEnd"/>
      <w:r w:rsidRPr="00FF50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[</w:t>
      </w:r>
      <w:proofErr w:type="spellStart"/>
      <w:r w:rsidRPr="00FF50CC">
        <w:rPr>
          <w:rFonts w:ascii="Times New Roman" w:eastAsia="Times New Roman" w:hAnsi="Times New Roman" w:cs="Times New Roman"/>
          <w:sz w:val="24"/>
          <w:szCs w:val="24"/>
          <w:lang w:eastAsia="fr-FR"/>
        </w:rPr>
        <w:t>zazen</w:t>
      </w:r>
      <w:proofErr w:type="spellEnd"/>
      <w:r w:rsidRPr="00FF50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], </w:t>
      </w:r>
      <w:proofErr w:type="spellStart"/>
      <w:r w:rsidRPr="00FF50CC">
        <w:rPr>
          <w:rFonts w:ascii="MS Mincho" w:eastAsia="MS Mincho" w:hAnsi="MS Mincho" w:cs="MS Mincho" w:hint="eastAsia"/>
          <w:sz w:val="24"/>
          <w:szCs w:val="24"/>
          <w:lang w:eastAsia="fr-FR"/>
        </w:rPr>
        <w:t>禅那</w:t>
      </w:r>
      <w:proofErr w:type="spellEnd"/>
      <w:r w:rsidRPr="00FF50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[</w:t>
      </w:r>
      <w:proofErr w:type="spellStart"/>
      <w:r w:rsidRPr="00FF50CC">
        <w:rPr>
          <w:rFonts w:ascii="Times New Roman" w:eastAsia="Times New Roman" w:hAnsi="Times New Roman" w:cs="Times New Roman"/>
          <w:sz w:val="24"/>
          <w:szCs w:val="24"/>
          <w:lang w:eastAsia="fr-FR"/>
        </w:rPr>
        <w:t>zenna</w:t>
      </w:r>
      <w:proofErr w:type="spellEnd"/>
      <w:r w:rsidRPr="00FF50CC">
        <w:rPr>
          <w:rFonts w:ascii="Times New Roman" w:eastAsia="Times New Roman" w:hAnsi="Times New Roman" w:cs="Times New Roman"/>
          <w:sz w:val="24"/>
          <w:szCs w:val="24"/>
          <w:lang w:eastAsia="fr-FR"/>
        </w:rPr>
        <w:t>]</w:t>
      </w:r>
    </w:p>
    <w:sectPr w:rsidR="00FF50CC" w:rsidRPr="00FF50CC" w:rsidSect="001D0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7179"/>
    <w:multiLevelType w:val="multilevel"/>
    <w:tmpl w:val="24789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C7E5E"/>
    <w:multiLevelType w:val="multilevel"/>
    <w:tmpl w:val="7C7E9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B80C96"/>
    <w:multiLevelType w:val="multilevel"/>
    <w:tmpl w:val="FEE89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1B63BA"/>
    <w:multiLevelType w:val="multilevel"/>
    <w:tmpl w:val="63E0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581104"/>
    <w:multiLevelType w:val="multilevel"/>
    <w:tmpl w:val="E03E2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014424"/>
    <w:multiLevelType w:val="multilevel"/>
    <w:tmpl w:val="D7DEE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7C59C0"/>
    <w:multiLevelType w:val="multilevel"/>
    <w:tmpl w:val="BFCEC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8B7DDD"/>
    <w:multiLevelType w:val="multilevel"/>
    <w:tmpl w:val="B366C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006CA3"/>
    <w:multiLevelType w:val="multilevel"/>
    <w:tmpl w:val="CF94E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756223"/>
    <w:multiLevelType w:val="multilevel"/>
    <w:tmpl w:val="5E3EE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330BC5"/>
    <w:multiLevelType w:val="multilevel"/>
    <w:tmpl w:val="9282F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4C0FF1"/>
    <w:multiLevelType w:val="multilevel"/>
    <w:tmpl w:val="A6741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10"/>
  </w:num>
  <w:num w:numId="9">
    <w:abstractNumId w:val="0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0F0F"/>
    <w:rsid w:val="0005166B"/>
    <w:rsid w:val="00053473"/>
    <w:rsid w:val="00194CD8"/>
    <w:rsid w:val="001D0FD7"/>
    <w:rsid w:val="003C3639"/>
    <w:rsid w:val="004F521A"/>
    <w:rsid w:val="00610F0F"/>
    <w:rsid w:val="00804344"/>
    <w:rsid w:val="0084759C"/>
    <w:rsid w:val="008D0A5E"/>
    <w:rsid w:val="009957EB"/>
    <w:rsid w:val="009F25A0"/>
    <w:rsid w:val="00BB432E"/>
    <w:rsid w:val="00C72B17"/>
    <w:rsid w:val="00D47DC1"/>
    <w:rsid w:val="00D637F5"/>
    <w:rsid w:val="00D742BF"/>
    <w:rsid w:val="00DF3307"/>
    <w:rsid w:val="00E4226A"/>
    <w:rsid w:val="00F00CE3"/>
    <w:rsid w:val="00F320EB"/>
    <w:rsid w:val="00FF5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FD7"/>
  </w:style>
  <w:style w:type="paragraph" w:styleId="Titre2">
    <w:name w:val="heading 2"/>
    <w:basedOn w:val="Normal"/>
    <w:link w:val="Titre2Car"/>
    <w:uiPriority w:val="9"/>
    <w:qFormat/>
    <w:rsid w:val="00610F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610F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10F0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610F0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10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610F0F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0516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8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obogenzo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369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tiane</dc:creator>
  <cp:keywords/>
  <dc:description/>
  <cp:lastModifiedBy>tiane</cp:lastModifiedBy>
  <cp:revision>10</cp:revision>
  <cp:lastPrinted>2013-04-10T06:49:00Z</cp:lastPrinted>
  <dcterms:created xsi:type="dcterms:W3CDTF">2012-10-24T06:27:00Z</dcterms:created>
  <dcterms:modified xsi:type="dcterms:W3CDTF">2013-04-10T06:50:00Z</dcterms:modified>
</cp:coreProperties>
</file>