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438A0" w:rsidRPr="003845CC" w:rsidRDefault="001438A0" w:rsidP="003F2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3845CC">
        <w:rPr>
          <w:b/>
          <w:sz w:val="22"/>
        </w:rPr>
        <w:t>TS</w:t>
      </w:r>
      <w:r w:rsidRPr="003845CC">
        <w:rPr>
          <w:b/>
          <w:sz w:val="22"/>
        </w:rPr>
        <w:tab/>
      </w:r>
      <w:r w:rsidRPr="003845CC">
        <w:rPr>
          <w:b/>
          <w:sz w:val="22"/>
        </w:rPr>
        <w:tab/>
      </w:r>
      <w:r w:rsidR="003876F4" w:rsidRPr="003845CC">
        <w:rPr>
          <w:b/>
          <w:sz w:val="22"/>
        </w:rPr>
        <w:t xml:space="preserve">L’imagination, l’essence des mathématiques : </w:t>
      </w:r>
      <w:r w:rsidRPr="003845CC">
        <w:rPr>
          <w:b/>
          <w:sz w:val="22"/>
        </w:rPr>
        <w:t>Les nombres complexes.</w:t>
      </w:r>
      <w:r w:rsidR="008A7CEF" w:rsidRPr="003845CC">
        <w:rPr>
          <w:b/>
          <w:sz w:val="22"/>
        </w:rPr>
        <w:tab/>
      </w:r>
      <w:r w:rsidR="008A7CEF" w:rsidRPr="003845CC">
        <w:rPr>
          <w:b/>
          <w:sz w:val="22"/>
        </w:rPr>
        <w:tab/>
      </w:r>
      <w:r w:rsidR="008A7CEF" w:rsidRPr="003845CC">
        <w:rPr>
          <w:b/>
          <w:sz w:val="22"/>
        </w:rPr>
        <w:tab/>
        <w:t>A.Coco.</w:t>
      </w:r>
    </w:p>
    <w:p w:rsidR="001438A0" w:rsidRPr="00B83C09" w:rsidRDefault="009136D0" w:rsidP="00B83C09">
      <w:pPr>
        <w:jc w:val="center"/>
        <w:rPr>
          <w:i/>
          <w:sz w:val="22"/>
        </w:rPr>
      </w:pPr>
      <w:r w:rsidRPr="009136D0">
        <w:rPr>
          <w:b/>
          <w:i/>
          <w:noProof/>
          <w:sz w:val="22"/>
          <w:u w:val="single"/>
          <w:lang w:eastAsia="fr-FR"/>
        </w:rPr>
        <w:pict>
          <v:roundrect id="_x0000_s1026" style="position:absolute;left:0;text-align:left;margin-left:6in;margin-top:2.35pt;width:107.25pt;height:125.25pt;z-index:251658240;mso-wrap-edited:f;mso-position-horizontal:absolute;mso-position-vertical:absolute" arcsize="10923f" wrapcoords="1800 -225 900 225 -1125 2475 -1125 18000 -450 21375 1125 23175 1350 23175 20475 23175 20700 23175 22500 21375 23175 18000 23175 2700 20700 225 19575 -225 1800 -225" stroked="f" strokecolor="#4a7ebb" strokeweight="1.5pt">
            <v:fill r:id="rId5" o:title="Capture d’écran 2015-09-02 à 16" color2="#9bc1ff" o:detectmouseclick="t" type="frame"/>
            <v:shadow on="t" opacity="22938f" mv:blur="38100f" offset="0,2pt"/>
            <v:textbox inset=",7.2pt,,7.2pt"/>
            <w10:wrap type="tight"/>
          </v:roundrect>
        </w:pict>
      </w:r>
      <w:r w:rsidR="00B83C09" w:rsidRPr="00B83C09">
        <w:rPr>
          <w:i/>
          <w:sz w:val="22"/>
        </w:rPr>
        <w:t>Ci-dessous, les nombres a et b sont des réels quelconques.</w:t>
      </w:r>
    </w:p>
    <w:p w:rsidR="00A601E9" w:rsidRPr="003845CC" w:rsidRDefault="001438A0" w:rsidP="003876F4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  <w:r w:rsidRPr="003845CC">
        <w:rPr>
          <w:b/>
          <w:sz w:val="22"/>
          <w:u w:val="single"/>
        </w:rPr>
        <w:t xml:space="preserve">ACTIVITE 1 : </w:t>
      </w:r>
      <w:r w:rsidR="00B83C09">
        <w:rPr>
          <w:b/>
          <w:sz w:val="22"/>
          <w:u w:val="single"/>
        </w:rPr>
        <w:t>Equat</w:t>
      </w:r>
      <w:r w:rsidR="009C3F4A" w:rsidRPr="003845CC">
        <w:rPr>
          <w:b/>
          <w:sz w:val="22"/>
          <w:u w:val="single"/>
        </w:rPr>
        <w:t>ion</w:t>
      </w:r>
      <w:r w:rsidR="00881916" w:rsidRPr="003845CC">
        <w:rPr>
          <w:b/>
          <w:sz w:val="22"/>
          <w:u w:val="single"/>
        </w:rPr>
        <w:t xml:space="preserve"> historique de</w:t>
      </w:r>
      <w:r w:rsidR="009C3F4A" w:rsidRPr="003845CC">
        <w:rPr>
          <w:b/>
          <w:sz w:val="22"/>
          <w:u w:val="single"/>
        </w:rPr>
        <w:t xml:space="preserve"> </w:t>
      </w:r>
      <w:hyperlink r:id="rId6" w:history="1">
        <w:r w:rsidR="009C3F4A" w:rsidRPr="003845CC">
          <w:rPr>
            <w:rFonts w:cs="Helvetica"/>
            <w:b/>
            <w:sz w:val="22"/>
            <w:szCs w:val="28"/>
            <w:u w:val="single"/>
          </w:rPr>
          <w:t>Cardan</w:t>
        </w:r>
      </w:hyperlink>
      <w:r w:rsidR="009C3F4A" w:rsidRPr="003845CC">
        <w:rPr>
          <w:b/>
          <w:sz w:val="22"/>
          <w:u w:val="single"/>
        </w:rPr>
        <w:t>o</w:t>
      </w:r>
      <w:r w:rsidR="00744BDB" w:rsidRPr="003845CC">
        <w:rPr>
          <w:rFonts w:cs="Helvetica"/>
          <w:color w:val="1C1C1C"/>
          <w:sz w:val="22"/>
          <w:szCs w:val="28"/>
        </w:rPr>
        <w:t xml:space="preserve"> -Médecin, astronome, </w:t>
      </w:r>
      <w:r w:rsidR="009C3F4A" w:rsidRPr="003845CC">
        <w:rPr>
          <w:rFonts w:cs="Helvetica"/>
          <w:color w:val="1C1C1C"/>
          <w:sz w:val="22"/>
          <w:szCs w:val="28"/>
        </w:rPr>
        <w:t xml:space="preserve">algébriste italien, en1545, dans </w:t>
      </w:r>
      <w:r w:rsidR="009C3F4A" w:rsidRPr="003845CC">
        <w:rPr>
          <w:rFonts w:cs="Helvetica"/>
          <w:sz w:val="22"/>
          <w:szCs w:val="28"/>
        </w:rPr>
        <w:t xml:space="preserve">son </w:t>
      </w:r>
      <w:hyperlink r:id="rId7" w:history="1">
        <w:r w:rsidR="009C3F4A" w:rsidRPr="003845CC">
          <w:rPr>
            <w:rFonts w:cs="Helvetica"/>
            <w:i/>
            <w:iCs/>
            <w:sz w:val="22"/>
            <w:szCs w:val="28"/>
          </w:rPr>
          <w:t>Artis magnae sive regulis algebraicus</w:t>
        </w:r>
      </w:hyperlink>
      <w:r w:rsidR="00744BDB" w:rsidRPr="003845CC">
        <w:rPr>
          <w:sz w:val="22"/>
        </w:rPr>
        <w:t xml:space="preserve"> - qui découvrit la résolution des équations du 3</w:t>
      </w:r>
      <w:r w:rsidR="00744BDB" w:rsidRPr="003845CC">
        <w:rPr>
          <w:sz w:val="22"/>
          <w:vertAlign w:val="superscript"/>
        </w:rPr>
        <w:t>ième</w:t>
      </w:r>
      <w:r w:rsidR="00744BDB" w:rsidRPr="003845CC">
        <w:rPr>
          <w:sz w:val="22"/>
        </w:rPr>
        <w:t xml:space="preserve"> degré du type</w:t>
      </w:r>
      <w:r w:rsidR="00EC4F9B" w:rsidRPr="003845CC">
        <w:rPr>
          <w:sz w:val="22"/>
        </w:rPr>
        <w:t xml:space="preserve"> </w:t>
      </w:r>
      <w:r w:rsidR="00744BDB" w:rsidRPr="003845CC">
        <w:rPr>
          <w:sz w:val="22"/>
        </w:rPr>
        <w:t xml:space="preserve"> </w:t>
      </w:r>
      <w:r w:rsidR="00EC4F9B" w:rsidRPr="003845CC">
        <w:rPr>
          <w:sz w:val="22"/>
        </w:rPr>
        <w:t>x</w:t>
      </w:r>
      <w:r w:rsidR="00EC4F9B" w:rsidRPr="003845CC">
        <w:rPr>
          <w:sz w:val="22"/>
          <w:vertAlign w:val="superscript"/>
        </w:rPr>
        <w:t>3</w:t>
      </w:r>
      <w:r w:rsidR="00EC4F9B" w:rsidRPr="003845CC">
        <w:rPr>
          <w:sz w:val="22"/>
        </w:rPr>
        <w:t xml:space="preserve"> + px + q = 0 </w:t>
      </w:r>
      <w:r w:rsidR="00744BDB" w:rsidRPr="003845CC">
        <w:rPr>
          <w:sz w:val="22"/>
        </w:rPr>
        <w:t xml:space="preserve">en même temps que le </w:t>
      </w:r>
      <w:r w:rsidR="00744BDB" w:rsidRPr="003845CC">
        <w:rPr>
          <w:b/>
          <w:sz w:val="22"/>
          <w:u w:val="single"/>
        </w:rPr>
        <w:t>mathématicien Tartaglia.</w:t>
      </w:r>
    </w:p>
    <w:p w:rsidR="00744BDB" w:rsidRPr="003845CC" w:rsidRDefault="00744BDB" w:rsidP="003876F4">
      <w:pPr>
        <w:widowControl w:val="0"/>
        <w:autoSpaceDE w:val="0"/>
        <w:autoSpaceDN w:val="0"/>
        <w:adjustRightInd w:val="0"/>
        <w:rPr>
          <w:sz w:val="22"/>
        </w:rPr>
      </w:pPr>
    </w:p>
    <w:p w:rsidR="00BF2C82" w:rsidRPr="003845CC" w:rsidRDefault="003F282F" w:rsidP="003876F4">
      <w:pPr>
        <w:widowControl w:val="0"/>
        <w:autoSpaceDE w:val="0"/>
        <w:autoSpaceDN w:val="0"/>
        <w:adjustRightInd w:val="0"/>
        <w:rPr>
          <w:sz w:val="22"/>
        </w:rPr>
      </w:pPr>
      <w:r w:rsidRPr="003845CC">
        <w:rPr>
          <w:sz w:val="22"/>
        </w:rPr>
        <w:t xml:space="preserve">1) </w:t>
      </w:r>
      <w:r w:rsidR="001438A0" w:rsidRPr="003845CC">
        <w:rPr>
          <w:b/>
          <w:sz w:val="22"/>
          <w:u w:val="single"/>
        </w:rPr>
        <w:t>Résoudre dans IR l’équation suivante</w:t>
      </w:r>
      <w:r w:rsidR="001438A0" w:rsidRPr="003845CC">
        <w:rPr>
          <w:sz w:val="22"/>
        </w:rPr>
        <w:t xml:space="preserve">  </w:t>
      </w:r>
      <w:r w:rsidR="00931717">
        <w:rPr>
          <w:sz w:val="22"/>
        </w:rPr>
        <w:t>x</w:t>
      </w:r>
      <w:r w:rsidR="003876F4" w:rsidRPr="003845CC">
        <w:rPr>
          <w:sz w:val="22"/>
        </w:rPr>
        <w:t xml:space="preserve">(10 – x) = 40 </w:t>
      </w:r>
    </w:p>
    <w:p w:rsidR="001438A0" w:rsidRPr="003845CC" w:rsidRDefault="001438A0" w:rsidP="00D722C7">
      <w:pPr>
        <w:widowControl w:val="0"/>
        <w:autoSpaceDE w:val="0"/>
        <w:autoSpaceDN w:val="0"/>
        <w:adjustRightInd w:val="0"/>
        <w:rPr>
          <w:rFonts w:cs="Helvetica"/>
          <w:color w:val="1C1C1C"/>
          <w:sz w:val="22"/>
          <w:szCs w:val="28"/>
        </w:rPr>
      </w:pPr>
    </w:p>
    <w:p w:rsidR="000D2D0F" w:rsidRPr="003845CC" w:rsidRDefault="009C3F4A" w:rsidP="009C3F4A">
      <w:pPr>
        <w:rPr>
          <w:sz w:val="22"/>
        </w:rPr>
      </w:pPr>
      <w:r w:rsidRPr="003845CC">
        <w:rPr>
          <w:sz w:val="22"/>
        </w:rPr>
        <w:t xml:space="preserve">2) </w:t>
      </w:r>
      <w:r w:rsidR="001438A0" w:rsidRPr="003845CC">
        <w:rPr>
          <w:b/>
          <w:sz w:val="22"/>
          <w:u w:val="single"/>
        </w:rPr>
        <w:t>Dans IR</w:t>
      </w:r>
      <w:r w:rsidR="00B871BF" w:rsidRPr="003845CC">
        <w:rPr>
          <w:b/>
          <w:sz w:val="22"/>
          <w:u w:val="single"/>
        </w:rPr>
        <w:t>,</w:t>
      </w:r>
      <w:r w:rsidR="001438A0" w:rsidRPr="003845CC">
        <w:rPr>
          <w:sz w:val="22"/>
        </w:rPr>
        <w:t xml:space="preserve"> le nombres</w:t>
      </w:r>
      <w:r w:rsidR="00912F4F" w:rsidRPr="003845CC">
        <w:rPr>
          <w:sz w:val="22"/>
        </w:rPr>
        <w:t xml:space="preserve"> de solutions et les solutions </w:t>
      </w:r>
      <w:r w:rsidR="001438A0" w:rsidRPr="003845CC">
        <w:rPr>
          <w:sz w:val="22"/>
        </w:rPr>
        <w:t>lorsqu’elles existent se lisent sur le graphique :</w:t>
      </w:r>
      <w:r w:rsidR="001438A0" w:rsidRPr="003845CC">
        <w:rPr>
          <w:sz w:val="22"/>
        </w:rPr>
        <w:br/>
      </w:r>
      <w:r w:rsidR="003845CC">
        <w:rPr>
          <w:sz w:val="22"/>
        </w:rPr>
        <w:t xml:space="preserve">     </w:t>
      </w:r>
      <w:r w:rsidR="00744BDB" w:rsidRPr="003845CC">
        <w:rPr>
          <w:sz w:val="22"/>
        </w:rPr>
        <w:t xml:space="preserve"> </w:t>
      </w:r>
      <w:r w:rsidR="001C1BE0" w:rsidRPr="003845CC">
        <w:rPr>
          <w:noProof/>
          <w:sz w:val="22"/>
          <w:lang w:eastAsia="fr-FR"/>
        </w:rPr>
        <w:drawing>
          <wp:inline distT="0" distB="0" distL="0" distR="0">
            <wp:extent cx="2082469" cy="751876"/>
            <wp:effectExtent l="25400" t="0" r="331" b="0"/>
            <wp:docPr id="7" name="Image 4" descr="Capture d’écran 2015-07-10 à 17.29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7-10 à 17.29.35.png"/>
                    <pic:cNvPicPr/>
                  </pic:nvPicPr>
                  <pic:blipFill>
                    <a:blip r:embed="rId8"/>
                    <a:srcRect b="52519"/>
                    <a:stretch>
                      <a:fillRect/>
                    </a:stretch>
                  </pic:blipFill>
                  <pic:spPr>
                    <a:xfrm>
                      <a:off x="0" y="0"/>
                      <a:ext cx="2093855" cy="75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BE0" w:rsidRPr="003845CC">
        <w:rPr>
          <w:sz w:val="22"/>
        </w:rPr>
        <w:tab/>
      </w:r>
      <w:r w:rsidR="003845CC">
        <w:rPr>
          <w:sz w:val="22"/>
        </w:rPr>
        <w:tab/>
      </w:r>
      <w:r w:rsidR="001C1BE0" w:rsidRPr="003845CC">
        <w:rPr>
          <w:noProof/>
          <w:sz w:val="22"/>
          <w:lang w:eastAsia="fr-FR"/>
        </w:rPr>
        <w:drawing>
          <wp:inline distT="0" distB="0" distL="0" distR="0">
            <wp:extent cx="1782928" cy="713112"/>
            <wp:effectExtent l="25400" t="0" r="0" b="0"/>
            <wp:docPr id="8" name="Image 4" descr="Capture d’écran 2015-07-10 à 17.29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7-10 à 17.29.35.png"/>
                    <pic:cNvPicPr/>
                  </pic:nvPicPr>
                  <pic:blipFill>
                    <a:blip r:embed="rId8"/>
                    <a:srcRect t="47425"/>
                    <a:stretch>
                      <a:fillRect/>
                    </a:stretch>
                  </pic:blipFill>
                  <pic:spPr>
                    <a:xfrm>
                      <a:off x="0" y="0"/>
                      <a:ext cx="1785622" cy="71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F9B" w:rsidRPr="003845CC" w:rsidRDefault="005E2D47">
      <w:pPr>
        <w:rPr>
          <w:sz w:val="22"/>
        </w:rPr>
      </w:pPr>
      <w:r w:rsidRPr="005E2D47">
        <w:rPr>
          <w:b/>
          <w:sz w:val="22"/>
          <w:u w:val="single"/>
        </w:rPr>
        <w:t>ICI</w:t>
      </w:r>
      <w:r>
        <w:rPr>
          <w:sz w:val="22"/>
        </w:rPr>
        <w:t> : Le</w:t>
      </w:r>
      <w:r w:rsidR="00BF2C82" w:rsidRPr="003845CC">
        <w:rPr>
          <w:sz w:val="22"/>
        </w:rPr>
        <w:t xml:space="preserve"> discriminant </w:t>
      </w:r>
      <w:r>
        <w:rPr>
          <w:sz w:val="22"/>
        </w:rPr>
        <w:t xml:space="preserve">est </w:t>
      </w:r>
      <w:r w:rsidR="00BF2C82" w:rsidRPr="003845CC">
        <w:rPr>
          <w:sz w:val="22"/>
        </w:rPr>
        <w:t>négatif</w:t>
      </w:r>
      <w:r>
        <w:rPr>
          <w:sz w:val="22"/>
        </w:rPr>
        <w:t xml:space="preserve"> Δ&lt;0</w:t>
      </w:r>
      <w:r w:rsidR="00BF2C82" w:rsidRPr="003845CC">
        <w:rPr>
          <w:sz w:val="22"/>
        </w:rPr>
        <w:t xml:space="preserve">, il </w:t>
      </w:r>
      <w:r w:rsidR="001438A0" w:rsidRPr="003845CC">
        <w:rPr>
          <w:sz w:val="22"/>
        </w:rPr>
        <w:t>indique qu</w:t>
      </w:r>
      <w:r w:rsidR="00EC4F9B" w:rsidRPr="003845CC">
        <w:rPr>
          <w:sz w:val="22"/>
        </w:rPr>
        <w:t xml:space="preserve">e notre équation n’a pas </w:t>
      </w:r>
      <w:r w:rsidR="001438A0" w:rsidRPr="003845CC">
        <w:rPr>
          <w:sz w:val="22"/>
        </w:rPr>
        <w:t xml:space="preserve">de solutions réels, et donc la parabole </w:t>
      </w:r>
      <w:r>
        <w:rPr>
          <w:sz w:val="22"/>
        </w:rPr>
        <w:t>représentant la fonction f(x) = x</w:t>
      </w:r>
      <w:r w:rsidRPr="003845CC">
        <w:rPr>
          <w:sz w:val="22"/>
        </w:rPr>
        <w:t xml:space="preserve">(10 – x) </w:t>
      </w:r>
      <w:r>
        <w:rPr>
          <w:sz w:val="22"/>
        </w:rPr>
        <w:t xml:space="preserve"> </w:t>
      </w:r>
      <w:r w:rsidR="001438A0" w:rsidRPr="003845CC">
        <w:rPr>
          <w:sz w:val="22"/>
        </w:rPr>
        <w:t xml:space="preserve">ne coupe pas l’axe des abscisses. </w:t>
      </w:r>
      <w:r w:rsidR="00EC4F9B" w:rsidRPr="003845CC">
        <w:rPr>
          <w:sz w:val="22"/>
        </w:rPr>
        <w:t xml:space="preserve">On ne peut pas se servir des formules : </w:t>
      </w:r>
    </w:p>
    <w:p w:rsidR="007C5F44" w:rsidRPr="003845CC" w:rsidRDefault="00EC4F9B">
      <w:pPr>
        <w:rPr>
          <w:sz w:val="22"/>
        </w:rPr>
      </w:pPr>
      <w:r w:rsidRPr="003845CC">
        <w:rPr>
          <w:position w:val="-20"/>
          <w:sz w:val="22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1.35pt" o:ole="">
            <v:imagedata r:id="rId9" r:pict="rId10" o:title=""/>
          </v:shape>
          <o:OLEObject Type="Embed" ProgID="Equation.3" ShapeID="_x0000_i1025" DrawAspect="Content" ObjectID="_1377282084" r:id="rId11"/>
        </w:object>
      </w:r>
      <w:r w:rsidRPr="003845CC">
        <w:rPr>
          <w:sz w:val="22"/>
        </w:rPr>
        <w:t xml:space="preserve"> et </w:t>
      </w:r>
      <w:r w:rsidRPr="003845CC">
        <w:rPr>
          <w:position w:val="-20"/>
          <w:sz w:val="22"/>
        </w:rPr>
        <w:object w:dxaOrig="920" w:dyaOrig="620">
          <v:shape id="_x0000_i1026" type="#_x0000_t75" style="width:45.75pt;height:31.35pt" o:ole="">
            <v:imagedata r:id="rId12" r:pict="rId13" o:title=""/>
          </v:shape>
          <o:OLEObject Type="Embed" ProgID="Equation.3" ShapeID="_x0000_i1026" DrawAspect="Content" ObjectID="_1377282085" r:id="rId14"/>
        </w:object>
      </w:r>
      <w:r w:rsidRPr="003845CC">
        <w:rPr>
          <w:sz w:val="22"/>
        </w:rPr>
        <w:t xml:space="preserve">pour déterminer les solutions de l’équation. </w:t>
      </w:r>
      <w:r w:rsidR="005E2D47">
        <w:rPr>
          <w:sz w:val="22"/>
        </w:rPr>
        <w:br/>
      </w:r>
      <w:r w:rsidRPr="003845CC">
        <w:rPr>
          <w:sz w:val="22"/>
        </w:rPr>
        <w:t>En effet, i</w:t>
      </w:r>
      <w:r w:rsidR="001438A0" w:rsidRPr="003845CC">
        <w:rPr>
          <w:sz w:val="22"/>
        </w:rPr>
        <w:t xml:space="preserve">l est impossible d’après les </w:t>
      </w:r>
      <w:r w:rsidR="001438A0" w:rsidRPr="003845CC">
        <w:rPr>
          <w:sz w:val="22"/>
          <w:u w:val="single"/>
        </w:rPr>
        <w:t>REGLES</w:t>
      </w:r>
      <w:r w:rsidR="001438A0" w:rsidRPr="003845CC">
        <w:rPr>
          <w:sz w:val="22"/>
        </w:rPr>
        <w:t xml:space="preserve"> établies de prendre la racine </w:t>
      </w:r>
      <w:r w:rsidR="00BF2C82" w:rsidRPr="003845CC">
        <w:rPr>
          <w:sz w:val="22"/>
        </w:rPr>
        <w:t>carrée</w:t>
      </w:r>
      <w:r w:rsidRPr="003845CC">
        <w:rPr>
          <w:sz w:val="22"/>
        </w:rPr>
        <w:t xml:space="preserve"> d’un réel négatif. </w:t>
      </w:r>
      <w:r w:rsidRPr="003845CC">
        <w:rPr>
          <w:sz w:val="22"/>
        </w:rPr>
        <w:br/>
      </w:r>
    </w:p>
    <w:p w:rsidR="00217B50" w:rsidRDefault="00BF2C82">
      <w:pPr>
        <w:rPr>
          <w:sz w:val="22"/>
        </w:rPr>
      </w:pPr>
      <w:r w:rsidRPr="003845CC">
        <w:rPr>
          <w:sz w:val="22"/>
        </w:rPr>
        <w:t>cela signifierai</w:t>
      </w:r>
      <w:r w:rsidR="00B871BF" w:rsidRPr="003845CC">
        <w:rPr>
          <w:sz w:val="22"/>
        </w:rPr>
        <w:t xml:space="preserve">t </w:t>
      </w:r>
      <w:r w:rsidR="00217B50">
        <w:rPr>
          <w:sz w:val="22"/>
        </w:rPr>
        <w:t>que le carré d’un réel</w:t>
      </w:r>
      <w:r w:rsidR="00B871BF" w:rsidRPr="003845CC">
        <w:rPr>
          <w:sz w:val="22"/>
        </w:rPr>
        <w:t xml:space="preserve"> peut-</w:t>
      </w:r>
      <w:r w:rsidRPr="003845CC">
        <w:rPr>
          <w:sz w:val="22"/>
        </w:rPr>
        <w:t xml:space="preserve">être négatif, or vous savez que le carré d’un réel est </w:t>
      </w:r>
      <w:r w:rsidRPr="003845CC">
        <w:rPr>
          <w:sz w:val="22"/>
          <w:u w:val="single"/>
        </w:rPr>
        <w:t>POSITIF OU NUL.</w:t>
      </w:r>
      <w:r w:rsidR="00B871BF" w:rsidRPr="003845CC">
        <w:rPr>
          <w:sz w:val="22"/>
        </w:rPr>
        <w:t xml:space="preserve"> </w:t>
      </w:r>
      <w:r w:rsidR="00EC4F9B" w:rsidRPr="003845CC">
        <w:rPr>
          <w:sz w:val="22"/>
        </w:rPr>
        <w:br/>
      </w:r>
    </w:p>
    <w:p w:rsidR="001438A0" w:rsidRPr="003845CC" w:rsidRDefault="001438A0">
      <w:pPr>
        <w:rPr>
          <w:sz w:val="22"/>
        </w:rPr>
      </w:pPr>
    </w:p>
    <w:p w:rsidR="001438A0" w:rsidRPr="003845CC" w:rsidRDefault="00EC4F9B">
      <w:pPr>
        <w:rPr>
          <w:sz w:val="22"/>
        </w:rPr>
      </w:pPr>
      <w:r w:rsidRPr="003845CC">
        <w:rPr>
          <w:b/>
          <w:sz w:val="22"/>
          <w:u w:val="single"/>
        </w:rPr>
        <w:t>I</w:t>
      </w:r>
      <w:r w:rsidR="001438A0" w:rsidRPr="003845CC">
        <w:rPr>
          <w:b/>
          <w:sz w:val="22"/>
          <w:u w:val="single"/>
        </w:rPr>
        <w:t>nventons de nouveaux nombres dont le carré est négatif…</w:t>
      </w:r>
      <w:r w:rsidR="001438A0" w:rsidRPr="003845CC">
        <w:rPr>
          <w:sz w:val="22"/>
        </w:rPr>
        <w:t xml:space="preserve"> comme l</w:t>
      </w:r>
      <w:r w:rsidR="00817459" w:rsidRPr="003845CC">
        <w:rPr>
          <w:sz w:val="22"/>
        </w:rPr>
        <w:t>’ont fait les mathématiciens</w:t>
      </w:r>
      <w:r w:rsidR="00217B50">
        <w:rPr>
          <w:sz w:val="22"/>
        </w:rPr>
        <w:t xml:space="preserve"> </w:t>
      </w:r>
    </w:p>
    <w:p w:rsidR="001438A0" w:rsidRPr="003845CC" w:rsidRDefault="009136D0">
      <w:pPr>
        <w:rPr>
          <w:rFonts w:cs="Helvetica"/>
          <w:color w:val="1C1C1C"/>
          <w:sz w:val="22"/>
          <w:szCs w:val="28"/>
        </w:rPr>
      </w:pPr>
      <w:hyperlink r:id="rId15" w:history="1">
        <w:r w:rsidR="001438A0" w:rsidRPr="003845CC">
          <w:rPr>
            <w:rFonts w:cs="Helvetica"/>
            <w:sz w:val="22"/>
            <w:szCs w:val="28"/>
          </w:rPr>
          <w:t>Raphaël Bombelli</w:t>
        </w:r>
      </w:hyperlink>
      <w:r w:rsidR="001438A0" w:rsidRPr="003845CC">
        <w:rPr>
          <w:rFonts w:cs="Helvetica"/>
          <w:color w:val="1C1C1C"/>
          <w:sz w:val="22"/>
          <w:szCs w:val="28"/>
        </w:rPr>
        <w:t xml:space="preserve"> au XVIième</w:t>
      </w:r>
      <w:r w:rsidR="007C5F44" w:rsidRPr="003845CC">
        <w:rPr>
          <w:rFonts w:cs="Helvetica"/>
          <w:color w:val="1C1C1C"/>
          <w:sz w:val="22"/>
          <w:szCs w:val="28"/>
        </w:rPr>
        <w:t xml:space="preserve"> </w:t>
      </w:r>
      <w:r w:rsidR="001438A0" w:rsidRPr="003845CC">
        <w:rPr>
          <w:rFonts w:cs="Helvetica"/>
          <w:color w:val="1C1C1C"/>
          <w:sz w:val="22"/>
          <w:szCs w:val="28"/>
        </w:rPr>
        <w:t xml:space="preserve">siècle met en place quelque règles pour manipuler des racines carrés de nombre négatif, ils les appels les </w:t>
      </w:r>
      <w:r w:rsidR="001438A0" w:rsidRPr="003845CC">
        <w:rPr>
          <w:rFonts w:cs="Helvetica"/>
          <w:b/>
          <w:color w:val="1C1C1C"/>
          <w:sz w:val="22"/>
          <w:szCs w:val="28"/>
        </w:rPr>
        <w:t>nombres impossibles.</w:t>
      </w:r>
    </w:p>
    <w:p w:rsidR="00EC4F9B" w:rsidRPr="003845CC" w:rsidRDefault="0092754B" w:rsidP="00EC4F9B">
      <w:pPr>
        <w:widowControl w:val="0"/>
        <w:autoSpaceDE w:val="0"/>
        <w:autoSpaceDN w:val="0"/>
        <w:adjustRightInd w:val="0"/>
        <w:rPr>
          <w:rFonts w:cs="Helvetica"/>
          <w:color w:val="1C1C1C"/>
          <w:sz w:val="22"/>
          <w:szCs w:val="28"/>
        </w:rPr>
      </w:pPr>
      <w:r w:rsidRPr="003845CC">
        <w:rPr>
          <w:rFonts w:cs="Helvetica"/>
          <w:color w:val="1C1C1C"/>
          <w:sz w:val="22"/>
          <w:szCs w:val="28"/>
        </w:rPr>
        <w:t>Cardan</w:t>
      </w:r>
      <w:r w:rsidR="007C5F44" w:rsidRPr="003845CC">
        <w:rPr>
          <w:rFonts w:cs="Helvetica"/>
          <w:color w:val="1C1C1C"/>
          <w:sz w:val="22"/>
          <w:szCs w:val="28"/>
        </w:rPr>
        <w:t>o</w:t>
      </w:r>
      <w:r w:rsidRPr="003845CC">
        <w:rPr>
          <w:rFonts w:cs="Helvetica"/>
          <w:color w:val="1C1C1C"/>
          <w:sz w:val="22"/>
          <w:szCs w:val="28"/>
        </w:rPr>
        <w:t xml:space="preserve"> note ses solutions : </w:t>
      </w:r>
      <w:r w:rsidR="00EC4F9B" w:rsidRPr="003845CC">
        <w:rPr>
          <w:rFonts w:cs="Helvetica"/>
          <w:color w:val="1C1C1C"/>
          <w:sz w:val="22"/>
          <w:szCs w:val="28"/>
        </w:rPr>
        <w:tab/>
      </w:r>
      <w:r w:rsidRPr="003845CC">
        <w:rPr>
          <w:rFonts w:cs="Helvetica"/>
          <w:color w:val="1C1C1C"/>
          <w:sz w:val="22"/>
          <w:szCs w:val="28"/>
        </w:rPr>
        <w:t xml:space="preserve">5. p. </w:t>
      </w:r>
      <w:r w:rsidRPr="003845CC">
        <w:rPr>
          <w:rFonts w:hAnsi="STIXGeneral-Regular" w:cs="STIXGeneral-Regular"/>
          <w:color w:val="1C1C1C"/>
          <w:sz w:val="22"/>
          <w:szCs w:val="28"/>
        </w:rPr>
        <w:t>℞</w:t>
      </w:r>
      <w:r w:rsidRPr="003845CC">
        <w:rPr>
          <w:rFonts w:cs="Helvetica"/>
          <w:color w:val="1C1C1C"/>
          <w:sz w:val="22"/>
          <w:szCs w:val="28"/>
        </w:rPr>
        <w:t xml:space="preserve">. m. 15 </w:t>
      </w:r>
      <w:r w:rsidR="00EC4F9B" w:rsidRPr="003845CC">
        <w:rPr>
          <w:rFonts w:cs="Helvetica"/>
          <w:color w:val="1C1C1C"/>
          <w:sz w:val="22"/>
          <w:szCs w:val="28"/>
        </w:rPr>
        <w:tab/>
      </w:r>
      <w:r w:rsidR="00EC4F9B" w:rsidRPr="003845CC">
        <w:rPr>
          <w:rFonts w:cs="Helvetica"/>
          <w:color w:val="1C1C1C"/>
          <w:sz w:val="22"/>
          <w:szCs w:val="28"/>
        </w:rPr>
        <w:tab/>
      </w:r>
      <w:r w:rsidRPr="003845CC">
        <w:rPr>
          <w:rFonts w:cs="Helvetica"/>
          <w:color w:val="1C1C1C"/>
          <w:sz w:val="22"/>
          <w:szCs w:val="28"/>
        </w:rPr>
        <w:t xml:space="preserve">et </w:t>
      </w:r>
      <w:r w:rsidR="00EC4F9B" w:rsidRPr="003845CC">
        <w:rPr>
          <w:rFonts w:cs="Helvetica"/>
          <w:color w:val="1C1C1C"/>
          <w:sz w:val="22"/>
          <w:szCs w:val="28"/>
        </w:rPr>
        <w:tab/>
      </w:r>
      <w:r w:rsidR="00EC4F9B" w:rsidRPr="003845CC">
        <w:rPr>
          <w:rFonts w:cs="Helvetica"/>
          <w:color w:val="1C1C1C"/>
          <w:sz w:val="22"/>
          <w:szCs w:val="28"/>
        </w:rPr>
        <w:tab/>
      </w:r>
      <w:r w:rsidRPr="003845CC">
        <w:rPr>
          <w:rFonts w:cs="Helvetica"/>
          <w:color w:val="1C1C1C"/>
          <w:sz w:val="22"/>
          <w:szCs w:val="28"/>
        </w:rPr>
        <w:t xml:space="preserve">5. m. </w:t>
      </w:r>
      <w:r w:rsidRPr="003845CC">
        <w:rPr>
          <w:rFonts w:hAnsi="STIXGeneral-Regular" w:cs="STIXGeneral-Regular"/>
          <w:color w:val="1C1C1C"/>
          <w:sz w:val="22"/>
          <w:szCs w:val="28"/>
        </w:rPr>
        <w:t>℞</w:t>
      </w:r>
      <w:r w:rsidRPr="003845CC">
        <w:rPr>
          <w:rFonts w:cs="Helvetica"/>
          <w:color w:val="1C1C1C"/>
          <w:sz w:val="22"/>
          <w:szCs w:val="28"/>
        </w:rPr>
        <w:t>. m. 15</w:t>
      </w:r>
      <w:r w:rsidR="007E3512" w:rsidRPr="003845CC">
        <w:rPr>
          <w:rFonts w:cs="Helvetica"/>
          <w:color w:val="1C1C1C"/>
          <w:sz w:val="22"/>
          <w:szCs w:val="28"/>
        </w:rPr>
        <w:br/>
        <w:t xml:space="preserve">qu’on pourrait traduire par : </w:t>
      </w:r>
    </w:p>
    <w:p w:rsidR="007E3512" w:rsidRPr="003845CC" w:rsidRDefault="007E3512" w:rsidP="00EC4F9B">
      <w:pPr>
        <w:widowControl w:val="0"/>
        <w:autoSpaceDE w:val="0"/>
        <w:autoSpaceDN w:val="0"/>
        <w:adjustRightInd w:val="0"/>
        <w:rPr>
          <w:rFonts w:cs="Helvetica"/>
          <w:color w:val="1C1C1C"/>
          <w:sz w:val="22"/>
          <w:szCs w:val="28"/>
        </w:rPr>
      </w:pPr>
    </w:p>
    <w:p w:rsidR="00EC4F9B" w:rsidRPr="003845CC" w:rsidRDefault="00336F30" w:rsidP="00EC4F9B">
      <w:pPr>
        <w:widowControl w:val="0"/>
        <w:autoSpaceDE w:val="0"/>
        <w:autoSpaceDN w:val="0"/>
        <w:adjustRightInd w:val="0"/>
        <w:rPr>
          <w:rFonts w:cs="Helvetica"/>
          <w:color w:val="1C1C1C"/>
          <w:sz w:val="22"/>
          <w:szCs w:val="28"/>
        </w:rPr>
      </w:pPr>
      <w:r w:rsidRPr="003845CC">
        <w:rPr>
          <w:rFonts w:cs="Helvetica"/>
          <w:color w:val="1C1C1C"/>
          <w:sz w:val="22"/>
          <w:szCs w:val="28"/>
        </w:rPr>
        <w:t xml:space="preserve">En 1774, </w:t>
      </w:r>
      <w:r w:rsidR="00B43778" w:rsidRPr="003845CC">
        <w:rPr>
          <w:rFonts w:cs="Helvetica"/>
          <w:color w:val="1C1C1C"/>
          <w:sz w:val="22"/>
          <w:szCs w:val="28"/>
        </w:rPr>
        <w:t xml:space="preserve">Euler introduit le </w:t>
      </w:r>
      <w:r w:rsidR="00B43778" w:rsidRPr="003845CC">
        <w:rPr>
          <w:rFonts w:cs="Helvetica"/>
          <w:b/>
          <w:color w:val="1C1C1C"/>
          <w:sz w:val="22"/>
          <w:szCs w:val="28"/>
          <w:u w:val="single"/>
        </w:rPr>
        <w:t>nombre imaginaire </w:t>
      </w:r>
      <w:r w:rsidR="003845CC">
        <w:rPr>
          <w:rFonts w:cs="Helvetica"/>
          <w:b/>
          <w:color w:val="1C1C1C"/>
          <w:sz w:val="22"/>
          <w:szCs w:val="28"/>
          <w:u w:val="single"/>
        </w:rPr>
        <w:t>i</w:t>
      </w:r>
      <w:r w:rsidRPr="003845CC">
        <w:rPr>
          <w:rFonts w:cs="Helvetica"/>
          <w:color w:val="1C1C1C"/>
          <w:sz w:val="22"/>
          <w:szCs w:val="28"/>
        </w:rPr>
        <w:t xml:space="preserve">:    </w:t>
      </w:r>
      <w:r w:rsidR="00B43778" w:rsidRPr="003845CC">
        <w:rPr>
          <w:rFonts w:cs="Helvetica"/>
          <w:color w:val="1C1C1C"/>
          <w:sz w:val="22"/>
          <w:szCs w:val="28"/>
        </w:rPr>
        <w:t xml:space="preserve">i = </w:t>
      </w:r>
      <w:r w:rsidR="00B43778" w:rsidRPr="003845CC">
        <w:rPr>
          <w:position w:val="-4"/>
          <w:sz w:val="22"/>
        </w:rPr>
        <w:object w:dxaOrig="480" w:dyaOrig="300">
          <v:shape id="_x0000_i1027" type="#_x0000_t75" style="width:24.15pt;height:14.4pt" o:ole="">
            <v:imagedata r:id="rId16" r:pict="rId17" o:title=""/>
          </v:shape>
          <o:OLEObject Type="Embed" ProgID="Equation.3" ShapeID="_x0000_i1027" DrawAspect="Content" ObjectID="_1377282086" r:id="rId18"/>
        </w:object>
      </w:r>
      <w:r w:rsidR="00B43778" w:rsidRPr="003845CC">
        <w:rPr>
          <w:sz w:val="22"/>
        </w:rPr>
        <w:t xml:space="preserve">   c’est à dire le </w:t>
      </w:r>
      <w:r w:rsidR="00B43778" w:rsidRPr="003845CC">
        <w:rPr>
          <w:b/>
          <w:sz w:val="22"/>
        </w:rPr>
        <w:t xml:space="preserve">nombre imaginaire i tel que i </w:t>
      </w:r>
      <w:r w:rsidR="00B43778" w:rsidRPr="003845CC">
        <w:rPr>
          <w:b/>
          <w:sz w:val="22"/>
          <w:vertAlign w:val="superscript"/>
        </w:rPr>
        <w:t xml:space="preserve">2 </w:t>
      </w:r>
      <w:r w:rsidR="00B43778" w:rsidRPr="003845CC">
        <w:rPr>
          <w:b/>
          <w:sz w:val="22"/>
        </w:rPr>
        <w:t>= -1</w:t>
      </w:r>
      <w:r w:rsidR="00B43778" w:rsidRPr="003845CC">
        <w:rPr>
          <w:sz w:val="22"/>
        </w:rPr>
        <w:t>.</w:t>
      </w:r>
    </w:p>
    <w:p w:rsidR="00336F30" w:rsidRPr="003845CC" w:rsidRDefault="00336F30" w:rsidP="00EC4F9B">
      <w:pPr>
        <w:widowControl w:val="0"/>
        <w:autoSpaceDE w:val="0"/>
        <w:autoSpaceDN w:val="0"/>
        <w:adjustRightInd w:val="0"/>
        <w:rPr>
          <w:rFonts w:cs="Helvetica"/>
          <w:color w:val="1C1C1C"/>
          <w:sz w:val="22"/>
          <w:szCs w:val="28"/>
        </w:rPr>
      </w:pPr>
    </w:p>
    <w:p w:rsidR="00336F30" w:rsidRPr="003845CC" w:rsidRDefault="00EC4F9B" w:rsidP="00EC4F9B">
      <w:pPr>
        <w:widowControl w:val="0"/>
        <w:autoSpaceDE w:val="0"/>
        <w:autoSpaceDN w:val="0"/>
        <w:adjustRightInd w:val="0"/>
        <w:rPr>
          <w:rFonts w:cs="Helvetica"/>
          <w:color w:val="1C1C1C"/>
          <w:sz w:val="22"/>
          <w:szCs w:val="28"/>
        </w:rPr>
      </w:pPr>
      <w:r w:rsidRPr="003845CC">
        <w:rPr>
          <w:rFonts w:cs="Helvetica"/>
          <w:color w:val="1C1C1C"/>
          <w:sz w:val="22"/>
          <w:szCs w:val="28"/>
        </w:rPr>
        <w:t xml:space="preserve">On </w:t>
      </w:r>
      <w:r w:rsidR="00E001E4" w:rsidRPr="003845CC">
        <w:rPr>
          <w:rFonts w:cs="Helvetica"/>
          <w:color w:val="1C1C1C"/>
          <w:sz w:val="22"/>
          <w:szCs w:val="28"/>
        </w:rPr>
        <w:t>notera</w:t>
      </w:r>
      <w:r w:rsidR="00336F30" w:rsidRPr="003845CC">
        <w:rPr>
          <w:rFonts w:cs="Helvetica"/>
          <w:color w:val="1C1C1C"/>
          <w:sz w:val="22"/>
          <w:szCs w:val="28"/>
        </w:rPr>
        <w:t xml:space="preserve"> alors les solutions </w:t>
      </w:r>
      <w:r w:rsidR="00E001E4" w:rsidRPr="003845CC">
        <w:rPr>
          <w:rFonts w:cs="Helvetica"/>
          <w:color w:val="1C1C1C"/>
          <w:sz w:val="22"/>
          <w:szCs w:val="28"/>
        </w:rPr>
        <w:t> :</w:t>
      </w:r>
      <w:r w:rsidRPr="003845CC">
        <w:rPr>
          <w:rFonts w:cs="Helvetica"/>
          <w:color w:val="1C1C1C"/>
          <w:sz w:val="22"/>
          <w:szCs w:val="28"/>
        </w:rPr>
        <w:tab/>
      </w:r>
      <w:r w:rsidR="00722E3B">
        <w:rPr>
          <w:rFonts w:cs="Helvetica"/>
          <w:color w:val="1C1C1C"/>
          <w:sz w:val="22"/>
          <w:szCs w:val="28"/>
        </w:rPr>
        <w:t xml:space="preserve">   ………………….</w:t>
      </w:r>
      <w:r w:rsidR="00722E3B">
        <w:rPr>
          <w:rFonts w:cs="Helvetica"/>
          <w:color w:val="1C1C1C"/>
          <w:sz w:val="22"/>
          <w:szCs w:val="28"/>
        </w:rPr>
        <w:tab/>
      </w:r>
      <w:r w:rsidR="00722E3B" w:rsidRPr="003845CC">
        <w:rPr>
          <w:rFonts w:cs="Helvetica"/>
          <w:color w:val="1C1C1C"/>
          <w:sz w:val="22"/>
          <w:szCs w:val="28"/>
        </w:rPr>
        <w:t>et …………</w:t>
      </w:r>
      <w:r w:rsidR="00722E3B">
        <w:rPr>
          <w:rFonts w:cs="Helvetica"/>
          <w:color w:val="1C1C1C"/>
          <w:sz w:val="22"/>
          <w:szCs w:val="28"/>
        </w:rPr>
        <w:t xml:space="preserve">…………. </w:t>
      </w:r>
      <w:r w:rsidR="00722E3B" w:rsidRPr="003845CC">
        <w:rPr>
          <w:rFonts w:cs="Helvetica"/>
          <w:color w:val="1C1C1C"/>
          <w:sz w:val="22"/>
          <w:szCs w:val="28"/>
        </w:rPr>
        <w:t xml:space="preserve"> </w:t>
      </w:r>
      <w:r w:rsidR="00722E3B">
        <w:rPr>
          <w:rFonts w:cs="Helvetica"/>
          <w:color w:val="1C1C1C"/>
          <w:sz w:val="22"/>
          <w:szCs w:val="28"/>
        </w:rPr>
        <w:t xml:space="preserve">Ce son t des </w:t>
      </w:r>
      <w:r w:rsidR="00722E3B" w:rsidRPr="00722E3B">
        <w:rPr>
          <w:rFonts w:cs="Helvetica"/>
          <w:b/>
          <w:color w:val="1C1C1C"/>
          <w:sz w:val="22"/>
          <w:szCs w:val="28"/>
          <w:u w:val="single"/>
        </w:rPr>
        <w:t>nombres COMPLEXES.</w:t>
      </w:r>
    </w:p>
    <w:p w:rsidR="006410CA" w:rsidRPr="003845CC" w:rsidRDefault="006410CA" w:rsidP="00EC4F9B">
      <w:pPr>
        <w:widowControl w:val="0"/>
        <w:autoSpaceDE w:val="0"/>
        <w:autoSpaceDN w:val="0"/>
        <w:adjustRightInd w:val="0"/>
        <w:rPr>
          <w:rFonts w:cs="Helvetica"/>
          <w:color w:val="1C1C1C"/>
          <w:sz w:val="22"/>
          <w:szCs w:val="28"/>
        </w:rPr>
      </w:pPr>
    </w:p>
    <w:p w:rsidR="006410CA" w:rsidRPr="003845CC" w:rsidRDefault="006410CA" w:rsidP="00722E3B">
      <w:pPr>
        <w:widowControl w:val="0"/>
        <w:autoSpaceDE w:val="0"/>
        <w:autoSpaceDN w:val="0"/>
        <w:adjustRightInd w:val="0"/>
        <w:ind w:firstLine="708"/>
        <w:rPr>
          <w:rFonts w:cs="Helvetica"/>
          <w:color w:val="1C1C1C"/>
          <w:sz w:val="22"/>
          <w:szCs w:val="28"/>
        </w:rPr>
      </w:pPr>
      <w:r w:rsidRPr="003845CC">
        <w:rPr>
          <w:rFonts w:cs="Helvetica"/>
          <w:color w:val="1C1C1C"/>
          <w:sz w:val="22"/>
          <w:szCs w:val="28"/>
        </w:rPr>
        <w:t xml:space="preserve">………. est la partie réelle, </w:t>
      </w:r>
      <w:r w:rsidRPr="00722E3B">
        <w:rPr>
          <w:rFonts w:cs="Helvetica"/>
          <w:b/>
          <w:color w:val="1C1C1C"/>
          <w:sz w:val="22"/>
          <w:szCs w:val="28"/>
          <w:u w:val="single"/>
        </w:rPr>
        <w:t>notée Re(z)</w:t>
      </w:r>
      <w:r w:rsidRPr="003845CC">
        <w:rPr>
          <w:rFonts w:cs="Helvetica"/>
          <w:color w:val="1C1C1C"/>
          <w:sz w:val="22"/>
          <w:szCs w:val="28"/>
        </w:rPr>
        <w:t xml:space="preserve">  et ………… est la partie imaginair</w:t>
      </w:r>
      <w:r w:rsidR="00722E3B">
        <w:rPr>
          <w:rFonts w:cs="Helvetica"/>
          <w:color w:val="1C1C1C"/>
          <w:sz w:val="22"/>
          <w:szCs w:val="28"/>
        </w:rPr>
        <w:t>e</w:t>
      </w:r>
      <w:r w:rsidRPr="003845CC">
        <w:rPr>
          <w:rFonts w:cs="Helvetica"/>
          <w:color w:val="1C1C1C"/>
          <w:sz w:val="22"/>
          <w:szCs w:val="28"/>
        </w:rPr>
        <w:t xml:space="preserve">, </w:t>
      </w:r>
      <w:r w:rsidRPr="00722E3B">
        <w:rPr>
          <w:rFonts w:cs="Helvetica"/>
          <w:b/>
          <w:color w:val="1C1C1C"/>
          <w:sz w:val="22"/>
          <w:szCs w:val="28"/>
          <w:u w:val="single"/>
        </w:rPr>
        <w:t>notée Im (z).</w:t>
      </w:r>
    </w:p>
    <w:p w:rsidR="00336F30" w:rsidRPr="003845CC" w:rsidRDefault="00336F30" w:rsidP="00EC4F9B">
      <w:pPr>
        <w:widowControl w:val="0"/>
        <w:autoSpaceDE w:val="0"/>
        <w:autoSpaceDN w:val="0"/>
        <w:adjustRightInd w:val="0"/>
        <w:rPr>
          <w:rFonts w:cs="Helvetica"/>
          <w:color w:val="1C1C1C"/>
          <w:sz w:val="22"/>
          <w:szCs w:val="28"/>
        </w:rPr>
      </w:pPr>
    </w:p>
    <w:p w:rsidR="004C5955" w:rsidRPr="003845CC" w:rsidRDefault="00336F30" w:rsidP="00336F30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  <w:r w:rsidRPr="00792311">
        <w:rPr>
          <w:rFonts w:cs="Helvetica"/>
          <w:b/>
          <w:color w:val="1C1C1C"/>
          <w:sz w:val="22"/>
          <w:szCs w:val="28"/>
          <w:u w:val="single"/>
        </w:rPr>
        <w:t>ACTIVITE 2 :</w:t>
      </w:r>
      <w:r w:rsidRPr="003845CC">
        <w:rPr>
          <w:rFonts w:cs="Helvetica"/>
          <w:color w:val="1C1C1C"/>
          <w:sz w:val="22"/>
          <w:szCs w:val="28"/>
        </w:rPr>
        <w:t xml:space="preserve"> </w:t>
      </w:r>
      <w:r w:rsidR="00E001E4" w:rsidRPr="003845CC">
        <w:rPr>
          <w:b/>
          <w:sz w:val="22"/>
          <w:u w:val="single"/>
        </w:rPr>
        <w:t xml:space="preserve">Algèbre et géométrie font UN. </w:t>
      </w:r>
    </w:p>
    <w:p w:rsidR="000B3C14" w:rsidRPr="003845CC" w:rsidRDefault="000B3C14" w:rsidP="00336F30">
      <w:pPr>
        <w:widowControl w:val="0"/>
        <w:autoSpaceDE w:val="0"/>
        <w:autoSpaceDN w:val="0"/>
        <w:adjustRightInd w:val="0"/>
        <w:rPr>
          <w:rFonts w:cs="Helvetica"/>
          <w:color w:val="1C1C1C"/>
          <w:sz w:val="22"/>
          <w:szCs w:val="28"/>
        </w:rPr>
      </w:pPr>
      <w:r w:rsidRPr="003845CC">
        <w:rPr>
          <w:sz w:val="22"/>
        </w:rPr>
        <w:br/>
        <w:t>Il a encore fallu attendre pour une interprétation géo</w:t>
      </w:r>
      <w:r w:rsidR="00336F30" w:rsidRPr="003845CC">
        <w:rPr>
          <w:sz w:val="22"/>
        </w:rPr>
        <w:t xml:space="preserve">métrique des nombres complexes </w:t>
      </w:r>
      <w:r w:rsidRPr="003845CC">
        <w:rPr>
          <w:sz w:val="22"/>
        </w:rPr>
        <w:t>Gauss et Argand au d</w:t>
      </w:r>
      <w:r w:rsidR="002249AA" w:rsidRPr="003845CC">
        <w:rPr>
          <w:sz w:val="22"/>
        </w:rPr>
        <w:t>ébut du 19ié</w:t>
      </w:r>
      <w:r w:rsidR="00336F30" w:rsidRPr="003845CC">
        <w:rPr>
          <w:sz w:val="22"/>
        </w:rPr>
        <w:t>me siècle</w:t>
      </w:r>
      <w:r w:rsidRPr="003845CC">
        <w:rPr>
          <w:sz w:val="22"/>
        </w:rPr>
        <w:t xml:space="preserve">, interprétation qui jouera un rôle prépondérant dans notre étude des nombres complexes. </w:t>
      </w:r>
    </w:p>
    <w:p w:rsidR="004C5955" w:rsidRPr="003845CC" w:rsidRDefault="004C5955" w:rsidP="00881916">
      <w:pPr>
        <w:rPr>
          <w:sz w:val="22"/>
        </w:rPr>
      </w:pPr>
    </w:p>
    <w:p w:rsidR="00881916" w:rsidRPr="003845CC" w:rsidRDefault="004C5955" w:rsidP="00881916">
      <w:pPr>
        <w:rPr>
          <w:sz w:val="22"/>
        </w:rPr>
      </w:pPr>
      <w:r w:rsidRPr="003845CC">
        <w:rPr>
          <w:sz w:val="22"/>
        </w:rPr>
        <w:t>Jusqu’ici</w:t>
      </w:r>
      <w:r w:rsidR="00D140F2" w:rsidRPr="003845CC">
        <w:rPr>
          <w:sz w:val="22"/>
        </w:rPr>
        <w:t>, le plan était de dimension</w:t>
      </w:r>
      <w:r w:rsidR="00E001E4" w:rsidRPr="003845CC">
        <w:rPr>
          <w:sz w:val="22"/>
        </w:rPr>
        <w:t xml:space="preserve"> 2, chaque point était</w:t>
      </w:r>
      <w:r w:rsidR="00DE16E2" w:rsidRPr="003845CC">
        <w:rPr>
          <w:sz w:val="22"/>
        </w:rPr>
        <w:t xml:space="preserve"> représenté par</w:t>
      </w:r>
      <w:r w:rsidR="008C49AF" w:rsidRPr="003845CC">
        <w:rPr>
          <w:sz w:val="22"/>
        </w:rPr>
        <w:t xml:space="preserve"> 2 nombres (r</w:t>
      </w:r>
      <w:r w:rsidRPr="003845CC">
        <w:rPr>
          <w:sz w:val="22"/>
        </w:rPr>
        <w:t>éels) appelés l</w:t>
      </w:r>
      <w:r w:rsidR="00D140F2" w:rsidRPr="003845CC">
        <w:rPr>
          <w:sz w:val="22"/>
        </w:rPr>
        <w:t>es coordo</w:t>
      </w:r>
      <w:r w:rsidR="00E001E4" w:rsidRPr="003845CC">
        <w:rPr>
          <w:sz w:val="22"/>
        </w:rPr>
        <w:t>nnées… maintenant il suffira</w:t>
      </w:r>
      <w:r w:rsidR="00DE16E2" w:rsidRPr="003845CC">
        <w:rPr>
          <w:sz w:val="22"/>
        </w:rPr>
        <w:t xml:space="preserve"> d’un seul </w:t>
      </w:r>
      <w:r w:rsidR="00E001E4" w:rsidRPr="003845CC">
        <w:rPr>
          <w:sz w:val="22"/>
        </w:rPr>
        <w:t xml:space="preserve">nombre </w:t>
      </w:r>
      <w:r w:rsidR="00DE16E2" w:rsidRPr="003845CC">
        <w:rPr>
          <w:sz w:val="22"/>
        </w:rPr>
        <w:t xml:space="preserve">!!! Mais d’un </w:t>
      </w:r>
      <w:r w:rsidR="00803283" w:rsidRPr="003845CC">
        <w:rPr>
          <w:sz w:val="22"/>
        </w:rPr>
        <w:t xml:space="preserve">unique </w:t>
      </w:r>
      <w:r w:rsidR="00DE16E2" w:rsidRPr="003845CC">
        <w:rPr>
          <w:sz w:val="22"/>
        </w:rPr>
        <w:t>nombre complexe !</w:t>
      </w:r>
      <w:r w:rsidR="00E001E4" w:rsidRPr="003845CC">
        <w:rPr>
          <w:sz w:val="22"/>
        </w:rPr>
        <w:t xml:space="preserve">! </w:t>
      </w:r>
      <w:r w:rsidR="00E001E4" w:rsidRPr="003845CC">
        <w:rPr>
          <w:sz w:val="22"/>
        </w:rPr>
        <w:br/>
      </w:r>
    </w:p>
    <w:p w:rsidR="00E001E4" w:rsidRPr="003845CC" w:rsidRDefault="00E001E4" w:rsidP="0088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3845CC">
        <w:rPr>
          <w:sz w:val="22"/>
        </w:rPr>
        <w:t>Le point M est repéré par le nombre complexe z = 3 - 2i.</w:t>
      </w:r>
      <w:r w:rsidR="00803283" w:rsidRPr="003845CC">
        <w:rPr>
          <w:sz w:val="22"/>
        </w:rPr>
        <w:t xml:space="preserve">  </w:t>
      </w:r>
      <w:r w:rsidRPr="003845CC">
        <w:rPr>
          <w:sz w:val="22"/>
        </w:rPr>
        <w:t>On dit que 3-2i est l’</w:t>
      </w:r>
      <w:r w:rsidRPr="003845CC">
        <w:rPr>
          <w:b/>
          <w:sz w:val="22"/>
          <w:u w:val="single"/>
        </w:rPr>
        <w:t>affixe</w:t>
      </w:r>
      <w:r w:rsidRPr="003845CC">
        <w:rPr>
          <w:sz w:val="22"/>
        </w:rPr>
        <w:t xml:space="preserve"> de z.</w:t>
      </w:r>
      <w:r w:rsidR="00803283" w:rsidRPr="003845CC">
        <w:rPr>
          <w:sz w:val="22"/>
        </w:rPr>
        <w:t xml:space="preserve"> </w:t>
      </w:r>
      <w:r w:rsidR="004C5955" w:rsidRPr="003845CC">
        <w:rPr>
          <w:sz w:val="22"/>
        </w:rPr>
        <w:br/>
      </w:r>
      <w:r w:rsidR="00846D59" w:rsidRPr="003845CC">
        <w:rPr>
          <w:sz w:val="22"/>
        </w:rPr>
        <w:t>A z= a+ ib</w:t>
      </w:r>
      <w:r w:rsidR="006410CA" w:rsidRPr="003845CC">
        <w:rPr>
          <w:sz w:val="22"/>
        </w:rPr>
        <w:t>,</w:t>
      </w:r>
      <w:r w:rsidR="00846D59" w:rsidRPr="003845CC">
        <w:rPr>
          <w:sz w:val="22"/>
        </w:rPr>
        <w:t xml:space="preserve"> on associe le</w:t>
      </w:r>
      <w:r w:rsidR="006410CA" w:rsidRPr="003845CC">
        <w:rPr>
          <w:sz w:val="22"/>
        </w:rPr>
        <w:t xml:space="preserve"> point M de coordonnées (a ; b) e</w:t>
      </w:r>
      <w:r w:rsidR="00846D59" w:rsidRPr="003845CC">
        <w:rPr>
          <w:sz w:val="22"/>
        </w:rPr>
        <w:t xml:space="preserve">t le vecteur </w:t>
      </w:r>
      <w:r w:rsidR="00846D59" w:rsidRPr="003845CC">
        <w:rPr>
          <w:position w:val="-2"/>
          <w:sz w:val="22"/>
        </w:rPr>
        <w:object w:dxaOrig="280" w:dyaOrig="280">
          <v:shape id="_x0000_i1028" type="#_x0000_t75" style="width:13.35pt;height:13.35pt" o:ole="">
            <v:imagedata r:id="rId19" r:pict="rId20" o:title=""/>
          </v:shape>
          <o:OLEObject Type="Embed" ProgID="Equation.3" ShapeID="_x0000_i1028" DrawAspect="Content" ObjectID="_1377282087" r:id="rId21"/>
        </w:object>
      </w:r>
      <w:r w:rsidR="00846D59" w:rsidRPr="003845CC">
        <w:rPr>
          <w:sz w:val="22"/>
        </w:rPr>
        <w:t xml:space="preserve">de </w:t>
      </w:r>
      <w:r w:rsidR="00EA01BF" w:rsidRPr="003845CC">
        <w:rPr>
          <w:sz w:val="22"/>
        </w:rPr>
        <w:t>coordonnées</w:t>
      </w:r>
      <w:r w:rsidR="00846D59" w:rsidRPr="003845CC">
        <w:rPr>
          <w:position w:val="-28"/>
          <w:sz w:val="22"/>
        </w:rPr>
        <w:object w:dxaOrig="360" w:dyaOrig="700">
          <v:shape id="_x0000_i1029" type="#_x0000_t75" style="width:17.5pt;height:35.5pt" o:ole="">
            <v:imagedata r:id="rId22" r:pict="rId23" o:title=""/>
          </v:shape>
          <o:OLEObject Type="Embed" ProgID="Equation.3" ShapeID="_x0000_i1029" DrawAspect="Content" ObjectID="_1377282088" r:id="rId24"/>
        </w:object>
      </w:r>
      <w:r w:rsidR="00846D59" w:rsidRPr="003845CC">
        <w:rPr>
          <w:sz w:val="22"/>
        </w:rPr>
        <w:t>.</w:t>
      </w:r>
    </w:p>
    <w:p w:rsidR="00E001E4" w:rsidRPr="003845CC" w:rsidRDefault="00846D59">
      <w:pPr>
        <w:rPr>
          <w:sz w:val="22"/>
        </w:rPr>
      </w:pPr>
      <w:r w:rsidRPr="003845CC">
        <w:rPr>
          <w:sz w:val="22"/>
        </w:rPr>
        <w:br/>
      </w:r>
      <w:r w:rsidR="006410CA" w:rsidRPr="003845CC">
        <w:rPr>
          <w:sz w:val="22"/>
        </w:rPr>
        <w:t xml:space="preserve">Dans le repère complexe suivant, placer </w:t>
      </w:r>
      <w:r w:rsidRPr="003845CC">
        <w:rPr>
          <w:sz w:val="22"/>
        </w:rPr>
        <w:t>les points A d’affixe</w:t>
      </w:r>
      <w:r w:rsidR="00584CD3">
        <w:rPr>
          <w:sz w:val="22"/>
        </w:rPr>
        <w:t xml:space="preserve"> z</w:t>
      </w:r>
      <w:r w:rsidR="00584CD3">
        <w:rPr>
          <w:sz w:val="22"/>
          <w:vertAlign w:val="subscript"/>
        </w:rPr>
        <w:t>1</w:t>
      </w:r>
      <w:r w:rsidR="00584CD3">
        <w:rPr>
          <w:sz w:val="22"/>
        </w:rPr>
        <w:t>=</w:t>
      </w:r>
      <w:r w:rsidR="004145E6">
        <w:rPr>
          <w:sz w:val="22"/>
        </w:rPr>
        <w:t>1 -</w:t>
      </w:r>
      <w:r w:rsidRPr="003845CC">
        <w:rPr>
          <w:sz w:val="22"/>
        </w:rPr>
        <w:t xml:space="preserve"> i ; B d’affixe </w:t>
      </w:r>
      <w:r w:rsidR="00584CD3">
        <w:rPr>
          <w:sz w:val="22"/>
        </w:rPr>
        <w:t>z</w:t>
      </w:r>
      <w:r w:rsidR="00584CD3">
        <w:rPr>
          <w:sz w:val="22"/>
          <w:vertAlign w:val="subscript"/>
        </w:rPr>
        <w:t>2</w:t>
      </w:r>
      <w:r w:rsidR="00584CD3">
        <w:rPr>
          <w:sz w:val="22"/>
        </w:rPr>
        <w:t>=</w:t>
      </w:r>
      <w:r w:rsidRPr="003845CC">
        <w:rPr>
          <w:sz w:val="22"/>
        </w:rPr>
        <w:t xml:space="preserve">-1+3i ; </w:t>
      </w:r>
      <w:r w:rsidR="00E201F5" w:rsidRPr="003845CC">
        <w:rPr>
          <w:sz w:val="22"/>
        </w:rPr>
        <w:t xml:space="preserve"> puis C ( 4+2i) et</w:t>
      </w:r>
      <w:r w:rsidRPr="003845CC">
        <w:rPr>
          <w:sz w:val="22"/>
        </w:rPr>
        <w:t xml:space="preserve"> D ( 4 – 2</w:t>
      </w:r>
      <w:r w:rsidR="0004578D">
        <w:rPr>
          <w:sz w:val="22"/>
        </w:rPr>
        <w:t>i)</w:t>
      </w:r>
    </w:p>
    <w:p w:rsidR="001438A0" w:rsidRPr="003845CC" w:rsidRDefault="00217B50" w:rsidP="0004578D">
      <w:pPr>
        <w:rPr>
          <w:sz w:val="22"/>
        </w:rPr>
      </w:pPr>
      <w:r>
        <w:rPr>
          <w:noProof/>
          <w:sz w:val="22"/>
          <w:lang w:eastAsia="fr-FR"/>
        </w:rPr>
        <w:drawing>
          <wp:inline distT="0" distB="0" distL="0" distR="0">
            <wp:extent cx="2170496" cy="1665818"/>
            <wp:effectExtent l="25400" t="0" r="0" b="0"/>
            <wp:docPr id="1" name="Image 29" descr="::Desktop:Capture d’écran 2015-09-02 à 23.41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::Desktop:Capture d’écran 2015-09-02 à 23.41.49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44" cy="166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6D0">
        <w:rPr>
          <w:noProof/>
          <w:sz w:val="22"/>
          <w:lang w:eastAsia="fr-FR"/>
        </w:rPr>
        <w:pict>
          <v:rect id="_x0000_s1029" style="position:absolute;margin-left:198pt;margin-top:12.1pt;width:324pt;height:136.45pt;z-index:251659264;mso-wrap-edited:f;mso-position-horizontal-relative:text;mso-position-vertical-relative:text" wrapcoords="-150 -118 -200 237 -200 22430 21900 22430 21950 830 21850 0 21700 -118 -150 -118" filled="f" fillcolor="#3f80cd" stroked="f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04578D" w:rsidRDefault="0004578D">
                  <w:r>
                    <w:t>Les points C et D sont …………………………………………</w:t>
                  </w:r>
                </w:p>
                <w:p w:rsidR="0004578D" w:rsidRDefault="0004578D"/>
                <w:p w:rsidR="00B83C09" w:rsidRDefault="0004578D">
                  <w:r>
                    <w:t>Leurs affixe</w:t>
                  </w:r>
                  <w:r w:rsidR="00584CD3">
                    <w:t>s</w:t>
                  </w:r>
                  <w:r>
                    <w:t xml:space="preserve"> sont des </w:t>
                  </w:r>
                  <w:r w:rsidR="00B83C09">
                    <w:t>nombres complexes conjugués.</w:t>
                  </w:r>
                </w:p>
                <w:p w:rsidR="00B83C09" w:rsidRDefault="00B83C09"/>
                <w:p w:rsidR="00584CD3" w:rsidRDefault="00B83C09">
                  <w:r>
                    <w:t>Le conjug</w:t>
                  </w:r>
                  <w:r w:rsidR="00584CD3">
                    <w:t>u</w:t>
                  </w:r>
                  <w:r>
                    <w:t xml:space="preserve">é de a + ib  est a </w:t>
                  </w:r>
                  <w:r w:rsidR="00584CD3">
                    <w:t>–</w:t>
                  </w:r>
                  <w:r>
                    <w:t xml:space="preserve"> </w:t>
                  </w:r>
                  <w:r w:rsidR="00584CD3">
                    <w:t>ib.</w:t>
                  </w:r>
                </w:p>
                <w:p w:rsidR="00584CD3" w:rsidRDefault="00584CD3"/>
                <w:p w:rsidR="0004578D" w:rsidRDefault="004145E6">
                  <w:r>
                    <w:t>L</w:t>
                  </w:r>
                  <w:r w:rsidR="00584CD3">
                    <w:t xml:space="preserve">e conjugué de </w:t>
                  </w:r>
                  <w:r>
                    <w:rPr>
                      <w:sz w:val="22"/>
                    </w:rPr>
                    <w:t>z</w:t>
                  </w:r>
                  <w:r>
                    <w:rPr>
                      <w:sz w:val="22"/>
                      <w:vertAlign w:val="subscript"/>
                    </w:rPr>
                    <w:t>1</w:t>
                  </w:r>
                  <w:r>
                    <w:rPr>
                      <w:sz w:val="22"/>
                    </w:rPr>
                    <w:t xml:space="preserve"> se note </w:t>
                  </w:r>
                  <w:r w:rsidRPr="00364C55">
                    <w:rPr>
                      <w:position w:val="-8"/>
                    </w:rPr>
                    <w:object w:dxaOrig="220" w:dyaOrig="320">
                      <v:shape id="_x0000_i1031" type="#_x0000_t75" style="width:11.3pt;height:15.45pt" o:ole="">
                        <v:imagedata r:id="rId26" r:pict="rId27" o:title=""/>
                      </v:shape>
                      <o:OLEObject Type="Embed" ProgID="Equation.3" ShapeID="_x0000_i1031" DrawAspect="Content" ObjectID="_1377282089" r:id="rId28"/>
                    </w:object>
                  </w:r>
                  <w:r>
                    <w:t xml:space="preserve"> = </w:t>
                  </w:r>
                  <w:r>
                    <w:br/>
                  </w:r>
                  <w:r>
                    <w:rPr>
                      <w:sz w:val="22"/>
                    </w:rPr>
                    <w:t>Et celui z</w:t>
                  </w:r>
                  <w:r>
                    <w:rPr>
                      <w:sz w:val="22"/>
                      <w:vertAlign w:val="subscript"/>
                    </w:rPr>
                    <w:t xml:space="preserve">2 </w:t>
                  </w:r>
                  <w:r>
                    <w:rPr>
                      <w:sz w:val="22"/>
                    </w:rPr>
                    <w:t xml:space="preserve">se note </w:t>
                  </w:r>
                  <w:r w:rsidRPr="00364C55">
                    <w:rPr>
                      <w:position w:val="-8"/>
                    </w:rPr>
                    <w:object w:dxaOrig="240" w:dyaOrig="320">
                      <v:shape id="_x0000_i1033" type="#_x0000_t75" style="width:12.35pt;height:15.45pt" o:ole="">
                        <v:imagedata r:id="rId29" r:pict="rId30" o:title=""/>
                      </v:shape>
                      <o:OLEObject Type="Embed" ProgID="Equation.3" ShapeID="_x0000_i1033" DrawAspect="Content" ObjectID="_1377282090" r:id="rId31"/>
                    </w:object>
                  </w:r>
                  <w:r>
                    <w:t xml:space="preserve"> = </w:t>
                  </w:r>
                </w:p>
              </w:txbxContent>
            </v:textbox>
            <w10:wrap type="tight"/>
          </v:rect>
        </w:pict>
      </w:r>
    </w:p>
    <w:sectPr w:rsidR="001438A0" w:rsidRPr="003845CC" w:rsidSect="00625A13">
      <w:pgSz w:w="11900" w:h="16840"/>
      <w:pgMar w:top="284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embedSystemFonts/>
  <w:revisionView w:markup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38A0"/>
    <w:rsid w:val="0004578D"/>
    <w:rsid w:val="000B3C14"/>
    <w:rsid w:val="000D2D0F"/>
    <w:rsid w:val="001438A0"/>
    <w:rsid w:val="00157530"/>
    <w:rsid w:val="001C1BE0"/>
    <w:rsid w:val="00217B50"/>
    <w:rsid w:val="002249AA"/>
    <w:rsid w:val="003064DE"/>
    <w:rsid w:val="00336F30"/>
    <w:rsid w:val="0038258D"/>
    <w:rsid w:val="003845CC"/>
    <w:rsid w:val="003876F4"/>
    <w:rsid w:val="003F282F"/>
    <w:rsid w:val="004145E6"/>
    <w:rsid w:val="00476DCA"/>
    <w:rsid w:val="004C5955"/>
    <w:rsid w:val="004D6468"/>
    <w:rsid w:val="00584CD3"/>
    <w:rsid w:val="005A012B"/>
    <w:rsid w:val="005E2D47"/>
    <w:rsid w:val="00625A13"/>
    <w:rsid w:val="006410CA"/>
    <w:rsid w:val="00667A2F"/>
    <w:rsid w:val="00722E3B"/>
    <w:rsid w:val="00744BDB"/>
    <w:rsid w:val="00760611"/>
    <w:rsid w:val="00792311"/>
    <w:rsid w:val="007966F9"/>
    <w:rsid w:val="007C5F44"/>
    <w:rsid w:val="007E3512"/>
    <w:rsid w:val="007F1B60"/>
    <w:rsid w:val="00803283"/>
    <w:rsid w:val="00817459"/>
    <w:rsid w:val="00846D59"/>
    <w:rsid w:val="00881916"/>
    <w:rsid w:val="008A7CEF"/>
    <w:rsid w:val="008C49AF"/>
    <w:rsid w:val="00912F4F"/>
    <w:rsid w:val="009136D0"/>
    <w:rsid w:val="0092754B"/>
    <w:rsid w:val="00931717"/>
    <w:rsid w:val="009C3F4A"/>
    <w:rsid w:val="00A601E9"/>
    <w:rsid w:val="00AF6388"/>
    <w:rsid w:val="00B426FD"/>
    <w:rsid w:val="00B43778"/>
    <w:rsid w:val="00B83C09"/>
    <w:rsid w:val="00B871BF"/>
    <w:rsid w:val="00BF2C82"/>
    <w:rsid w:val="00CE4DFD"/>
    <w:rsid w:val="00D140F2"/>
    <w:rsid w:val="00D722C7"/>
    <w:rsid w:val="00DE16E2"/>
    <w:rsid w:val="00DF1316"/>
    <w:rsid w:val="00E001E4"/>
    <w:rsid w:val="00E201F5"/>
    <w:rsid w:val="00EA01BF"/>
    <w:rsid w:val="00EC4F9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D107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Textedelespacerserv">
    <w:name w:val="Placeholder Text"/>
    <w:basedOn w:val="Policepardfaut"/>
    <w:uiPriority w:val="99"/>
    <w:semiHidden/>
    <w:rsid w:val="001438A0"/>
    <w:rPr>
      <w:color w:val="808080"/>
    </w:rPr>
  </w:style>
  <w:style w:type="paragraph" w:styleId="NormalWeb">
    <w:name w:val="Normal (Web)"/>
    <w:basedOn w:val="Normal"/>
    <w:uiPriority w:val="99"/>
    <w:rsid w:val="000B3C14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pict"/><Relationship Id="rId21" Type="http://schemas.openxmlformats.org/officeDocument/2006/relationships/oleObject" Target="embeddings/Microsoft_Equation4.bin"/><Relationship Id="rId22" Type="http://schemas.openxmlformats.org/officeDocument/2006/relationships/image" Target="media/image11.png"/><Relationship Id="rId23" Type="http://schemas.openxmlformats.org/officeDocument/2006/relationships/image" Target="media/image12.pict"/><Relationship Id="rId24" Type="http://schemas.openxmlformats.org/officeDocument/2006/relationships/oleObject" Target="embeddings/Microsoft_Equation5.bin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ict"/><Relationship Id="rId28" Type="http://schemas.openxmlformats.org/officeDocument/2006/relationships/oleObject" Target="embeddings/Microsoft_Equation6.bin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7.pict"/><Relationship Id="rId31" Type="http://schemas.openxmlformats.org/officeDocument/2006/relationships/oleObject" Target="embeddings/Microsoft_Equation7.bin"/><Relationship Id="rId32" Type="http://schemas.openxmlformats.org/officeDocument/2006/relationships/fontTable" Target="fontTable.xml"/><Relationship Id="rId9" Type="http://schemas.openxmlformats.org/officeDocument/2006/relationships/image" Target="media/image3.png"/><Relationship Id="rId6" Type="http://schemas.openxmlformats.org/officeDocument/2006/relationships/hyperlink" Target="https://fr.wikipedia.org/wiki/Girolamo_Cardano" TargetMode="External"/><Relationship Id="rId7" Type="http://schemas.openxmlformats.org/officeDocument/2006/relationships/hyperlink" Target="https://fr.wikipedia.org/wiki/Ars_Magna_(Girolamo_Cardano)" TargetMode="External"/><Relationship Id="rId8" Type="http://schemas.openxmlformats.org/officeDocument/2006/relationships/image" Target="media/image2.png"/><Relationship Id="rId33" Type="http://schemas.openxmlformats.org/officeDocument/2006/relationships/theme" Target="theme/theme1.xml"/><Relationship Id="rId10" Type="http://schemas.openxmlformats.org/officeDocument/2006/relationships/image" Target="media/image4.pict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5.png"/><Relationship Id="rId13" Type="http://schemas.openxmlformats.org/officeDocument/2006/relationships/image" Target="media/image6.pict"/><Relationship Id="rId14" Type="http://schemas.openxmlformats.org/officeDocument/2006/relationships/oleObject" Target="embeddings/Microsoft_Equation2.bin"/><Relationship Id="rId15" Type="http://schemas.openxmlformats.org/officeDocument/2006/relationships/hyperlink" Target="https://fr.wikipedia.org/wiki/Rapha%C3%ABl_Bombelli" TargetMode="External"/><Relationship Id="rId16" Type="http://schemas.openxmlformats.org/officeDocument/2006/relationships/image" Target="media/image7.png"/><Relationship Id="rId17" Type="http://schemas.openxmlformats.org/officeDocument/2006/relationships/image" Target="media/image8.pict"/><Relationship Id="rId18" Type="http://schemas.openxmlformats.org/officeDocument/2006/relationships/oleObject" Target="embeddings/Microsoft_Equation3.bin"/><Relationship Id="rId1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9BF7-4862-034E-BC75-B1496B31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Macintosh Word</Application>
  <DocSecurity>0</DocSecurity>
  <Lines>19</Lines>
  <Paragraphs>4</Paragraphs>
  <ScaleCrop>false</ScaleCrop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</dc:creator>
  <cp:keywords/>
  <cp:lastModifiedBy>Cédric</cp:lastModifiedBy>
  <cp:revision>2</cp:revision>
  <dcterms:created xsi:type="dcterms:W3CDTF">2015-09-10T19:35:00Z</dcterms:created>
  <dcterms:modified xsi:type="dcterms:W3CDTF">2015-09-10T19:35:00Z</dcterms:modified>
</cp:coreProperties>
</file>