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1E" w:rsidRPr="002A3F9F" w:rsidRDefault="00E01E1E" w:rsidP="00E01E1E">
      <w:pPr>
        <w:autoSpaceDE w:val="0"/>
        <w:autoSpaceDN w:val="0"/>
        <w:adjustRightInd w:val="0"/>
        <w:spacing w:after="0"/>
        <w:jc w:val="center"/>
        <w:rPr>
          <w:rFonts w:ascii="Arial" w:hAnsi="Arial" w:cs="Arial"/>
          <w:b/>
          <w:bCs/>
          <w:i/>
          <w:iCs/>
          <w:color w:val="000000"/>
          <w:sz w:val="28"/>
          <w:szCs w:val="28"/>
        </w:rPr>
      </w:pPr>
      <w:r w:rsidRPr="002A3F9F">
        <w:rPr>
          <w:rFonts w:ascii="Arial" w:hAnsi="Arial" w:cs="Arial"/>
          <w:b/>
          <w:bCs/>
          <w:i/>
          <w:iCs/>
          <w:color w:val="000000"/>
          <w:sz w:val="28"/>
          <w:szCs w:val="28"/>
        </w:rPr>
        <w:t>CHAPITRE 3 : SOURCES ET CHOIX DE FINANCEMENT</w:t>
      </w:r>
    </w:p>
    <w:p w:rsidR="00E01E1E" w:rsidRPr="00E01E1E" w:rsidRDefault="00E01E1E" w:rsidP="0045446A">
      <w:pPr>
        <w:autoSpaceDE w:val="0"/>
        <w:autoSpaceDN w:val="0"/>
        <w:adjustRightInd w:val="0"/>
        <w:spacing w:after="0"/>
        <w:jc w:val="left"/>
        <w:rPr>
          <w:rFonts w:ascii="Arial" w:hAnsi="Arial" w:cs="Arial"/>
          <w:bCs/>
          <w:iCs/>
          <w:color w:val="000000"/>
          <w:sz w:val="24"/>
          <w:szCs w:val="24"/>
        </w:rPr>
      </w:pPr>
    </w:p>
    <w:p w:rsidR="004F7268" w:rsidRPr="004F7268" w:rsidRDefault="004F7268" w:rsidP="004F7268">
      <w:pPr>
        <w:rPr>
          <w:rFonts w:ascii="Arial" w:hAnsi="Arial" w:cs="Arial"/>
          <w:sz w:val="24"/>
          <w:szCs w:val="24"/>
        </w:rPr>
      </w:pPr>
      <w:r w:rsidRPr="004F7268">
        <w:rPr>
          <w:rFonts w:ascii="Arial" w:hAnsi="Arial" w:cs="Arial"/>
          <w:sz w:val="24"/>
          <w:szCs w:val="24"/>
        </w:rPr>
        <w:t xml:space="preserve">Pour financer ses investissements et son besoin en fonds de roulement, l’entreprise a besoin de ressources permanentes. </w:t>
      </w:r>
    </w:p>
    <w:p w:rsidR="004F7268" w:rsidRPr="004F7268" w:rsidRDefault="004F7268" w:rsidP="004F7268">
      <w:pPr>
        <w:rPr>
          <w:rFonts w:ascii="Arial" w:hAnsi="Arial" w:cs="Arial"/>
          <w:sz w:val="24"/>
          <w:szCs w:val="24"/>
        </w:rPr>
      </w:pPr>
      <w:r w:rsidRPr="004F7268">
        <w:rPr>
          <w:rFonts w:ascii="Arial" w:hAnsi="Arial" w:cs="Arial"/>
          <w:sz w:val="24"/>
          <w:szCs w:val="24"/>
        </w:rPr>
        <w:t xml:space="preserve">Ces  ressources financières se composent  des fonds propres et de l’endettement. </w:t>
      </w:r>
    </w:p>
    <w:p w:rsidR="004F7268" w:rsidRPr="004F7268" w:rsidRDefault="004F7268" w:rsidP="004F7268">
      <w:pPr>
        <w:rPr>
          <w:rFonts w:ascii="Arial" w:hAnsi="Arial" w:cs="Arial"/>
          <w:sz w:val="24"/>
          <w:szCs w:val="24"/>
        </w:rPr>
      </w:pPr>
      <w:r w:rsidRPr="004F7268">
        <w:rPr>
          <w:rFonts w:ascii="Arial" w:hAnsi="Arial" w:cs="Arial"/>
          <w:sz w:val="24"/>
          <w:szCs w:val="24"/>
        </w:rPr>
        <w:t xml:space="preserve">Les fonds propres comprennent essentiellement l’autofinancement qui est une ressource générée par l’activité de l’entreprise après rémunération des apporteurs des capitaux (les dividendes). </w:t>
      </w:r>
    </w:p>
    <w:p w:rsidR="004F7268" w:rsidRPr="004F7268" w:rsidRDefault="004F7268" w:rsidP="004F7268">
      <w:pPr>
        <w:rPr>
          <w:rFonts w:ascii="Arial" w:hAnsi="Arial" w:cs="Arial"/>
          <w:sz w:val="24"/>
          <w:szCs w:val="24"/>
        </w:rPr>
      </w:pPr>
      <w:r w:rsidRPr="004F7268">
        <w:rPr>
          <w:rFonts w:ascii="Arial" w:hAnsi="Arial" w:cs="Arial"/>
          <w:sz w:val="24"/>
          <w:szCs w:val="24"/>
        </w:rPr>
        <w:t>L’endettement se fait par recours directement au public (obligations) ou aux organismes spécialisés et aux banques.</w:t>
      </w:r>
    </w:p>
    <w:p w:rsidR="004F7268" w:rsidRPr="004F7268" w:rsidRDefault="004F7268" w:rsidP="004F7268">
      <w:pPr>
        <w:rPr>
          <w:rFonts w:ascii="Arial" w:hAnsi="Arial" w:cs="Arial"/>
          <w:sz w:val="24"/>
          <w:szCs w:val="24"/>
        </w:rPr>
      </w:pPr>
      <w:r>
        <w:rPr>
          <w:rFonts w:ascii="Verdana" w:hAnsi="Verdana"/>
        </w:rPr>
        <w:t> </w:t>
      </w:r>
      <w:r w:rsidRPr="004F7268">
        <w:rPr>
          <w:rFonts w:ascii="Arial" w:hAnsi="Arial" w:cs="Arial"/>
          <w:sz w:val="24"/>
          <w:szCs w:val="24"/>
        </w:rPr>
        <w:t>Chaque  mode de financement présente un coût dont il faut tenir compte pour l’évaluation de la rentabilité des projets d’investissement.</w:t>
      </w:r>
    </w:p>
    <w:p w:rsidR="004F7268" w:rsidRPr="004F7268" w:rsidRDefault="004F7268" w:rsidP="004F7268">
      <w:pPr>
        <w:rPr>
          <w:rFonts w:ascii="Arial" w:hAnsi="Arial" w:cs="Arial"/>
          <w:sz w:val="24"/>
          <w:szCs w:val="24"/>
        </w:rPr>
      </w:pPr>
      <w:r w:rsidRPr="004F7268">
        <w:rPr>
          <w:rFonts w:ascii="Arial" w:hAnsi="Arial" w:cs="Arial"/>
          <w:sz w:val="24"/>
          <w:szCs w:val="24"/>
        </w:rPr>
        <w:t>Ce chapitre a pour objectif de présenter les différentes sources de financement et d’analyser  le coût de ces différentes sources ainsi que la diversité  des choix de financement.</w:t>
      </w:r>
    </w:p>
    <w:p w:rsidR="00E01E1E" w:rsidRDefault="00E01E1E" w:rsidP="0045446A">
      <w:pPr>
        <w:autoSpaceDE w:val="0"/>
        <w:autoSpaceDN w:val="0"/>
        <w:adjustRightInd w:val="0"/>
        <w:spacing w:after="0"/>
        <w:jc w:val="left"/>
        <w:rPr>
          <w:rFonts w:ascii="Arial" w:hAnsi="Arial" w:cs="Arial"/>
          <w:b/>
          <w:bCs/>
          <w:i/>
          <w:iCs/>
          <w:color w:val="000000"/>
          <w:sz w:val="24"/>
          <w:szCs w:val="24"/>
        </w:rPr>
      </w:pPr>
    </w:p>
    <w:p w:rsidR="00E01E1E" w:rsidRDefault="00E01E1E" w:rsidP="0045446A">
      <w:pPr>
        <w:autoSpaceDE w:val="0"/>
        <w:autoSpaceDN w:val="0"/>
        <w:adjustRightInd w:val="0"/>
        <w:spacing w:after="0"/>
        <w:jc w:val="left"/>
        <w:rPr>
          <w:rFonts w:ascii="Arial" w:hAnsi="Arial" w:cs="Arial"/>
          <w:b/>
          <w:bCs/>
          <w:i/>
          <w:iCs/>
          <w:color w:val="000000"/>
          <w:sz w:val="24"/>
          <w:szCs w:val="24"/>
        </w:rPr>
      </w:pPr>
      <w:proofErr w:type="gramStart"/>
      <w:r>
        <w:rPr>
          <w:rFonts w:ascii="Arial" w:hAnsi="Arial" w:cs="Arial"/>
          <w:b/>
          <w:bCs/>
          <w:i/>
          <w:iCs/>
          <w:color w:val="000000"/>
          <w:sz w:val="24"/>
          <w:szCs w:val="24"/>
        </w:rPr>
        <w:t>1 .</w:t>
      </w:r>
      <w:proofErr w:type="gramEnd"/>
      <w:r>
        <w:rPr>
          <w:rFonts w:ascii="Arial" w:hAnsi="Arial" w:cs="Arial"/>
          <w:b/>
          <w:bCs/>
          <w:i/>
          <w:iCs/>
          <w:color w:val="000000"/>
          <w:sz w:val="24"/>
          <w:szCs w:val="24"/>
        </w:rPr>
        <w:t xml:space="preserve"> SOURCES DE FINANCEMENT</w:t>
      </w:r>
    </w:p>
    <w:p w:rsidR="00E01E1E" w:rsidRDefault="00E01E1E" w:rsidP="0045446A">
      <w:pPr>
        <w:autoSpaceDE w:val="0"/>
        <w:autoSpaceDN w:val="0"/>
        <w:adjustRightInd w:val="0"/>
        <w:spacing w:after="0"/>
        <w:jc w:val="left"/>
        <w:rPr>
          <w:rFonts w:ascii="Arial" w:hAnsi="Arial" w:cs="Arial"/>
          <w:b/>
          <w:bCs/>
          <w:i/>
          <w:iCs/>
          <w:color w:val="000000"/>
          <w:sz w:val="24"/>
          <w:szCs w:val="24"/>
        </w:rPr>
      </w:pPr>
    </w:p>
    <w:p w:rsidR="001D6C1C" w:rsidRPr="0045446A" w:rsidRDefault="00E01E1E" w:rsidP="0045446A">
      <w:pPr>
        <w:autoSpaceDE w:val="0"/>
        <w:autoSpaceDN w:val="0"/>
        <w:adjustRightInd w:val="0"/>
        <w:spacing w:after="0"/>
        <w:jc w:val="left"/>
        <w:rPr>
          <w:rFonts w:ascii="Arial" w:hAnsi="Arial" w:cs="Arial"/>
          <w:b/>
          <w:bCs/>
          <w:i/>
          <w:iCs/>
          <w:color w:val="000000"/>
          <w:sz w:val="24"/>
          <w:szCs w:val="24"/>
        </w:rPr>
      </w:pPr>
      <w:r>
        <w:rPr>
          <w:rFonts w:ascii="Arial" w:hAnsi="Arial" w:cs="Arial"/>
          <w:b/>
          <w:bCs/>
          <w:i/>
          <w:iCs/>
          <w:color w:val="000000"/>
          <w:sz w:val="24"/>
          <w:szCs w:val="24"/>
        </w:rPr>
        <w:t>1.1</w:t>
      </w:r>
      <w:r w:rsidR="001D6C1C" w:rsidRPr="0045446A">
        <w:rPr>
          <w:rFonts w:ascii="Arial" w:hAnsi="Arial" w:cs="Arial"/>
          <w:b/>
          <w:bCs/>
          <w:i/>
          <w:iCs/>
          <w:color w:val="000000"/>
          <w:sz w:val="24"/>
          <w:szCs w:val="24"/>
        </w:rPr>
        <w:t>. Le financement par fonds propres</w:t>
      </w:r>
    </w:p>
    <w:p w:rsidR="001D6C1C" w:rsidRPr="0045446A" w:rsidRDefault="001D6C1C" w:rsidP="0045446A">
      <w:p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 financement par capitaux propres peut avoir une origine interne ou externe à</w:t>
      </w:r>
      <w:r w:rsidR="0045446A">
        <w:rPr>
          <w:rFonts w:ascii="Arial" w:hAnsi="Arial" w:cs="Arial"/>
          <w:color w:val="000000"/>
          <w:sz w:val="24"/>
          <w:szCs w:val="24"/>
        </w:rPr>
        <w:t xml:space="preserve"> </w:t>
      </w:r>
      <w:r w:rsidRPr="0045446A">
        <w:rPr>
          <w:rFonts w:ascii="Arial" w:hAnsi="Arial" w:cs="Arial"/>
          <w:color w:val="000000"/>
          <w:sz w:val="24"/>
          <w:szCs w:val="24"/>
        </w:rPr>
        <w:t>l’entreprise.</w:t>
      </w:r>
    </w:p>
    <w:p w:rsidR="001D6C1C" w:rsidRPr="0045446A" w:rsidRDefault="001D6C1C" w:rsidP="0045446A">
      <w:pPr>
        <w:autoSpaceDE w:val="0"/>
        <w:autoSpaceDN w:val="0"/>
        <w:adjustRightInd w:val="0"/>
        <w:spacing w:after="0"/>
        <w:jc w:val="left"/>
        <w:rPr>
          <w:rFonts w:ascii="Arial" w:hAnsi="Arial" w:cs="Arial"/>
          <w:color w:val="000000"/>
          <w:sz w:val="24"/>
          <w:szCs w:val="24"/>
        </w:rPr>
      </w:pPr>
    </w:p>
    <w:p w:rsidR="001D6C1C" w:rsidRPr="0045446A" w:rsidRDefault="00E01E1E" w:rsidP="0045446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A</w:t>
      </w:r>
      <w:r w:rsidR="001D6C1C" w:rsidRPr="0045446A">
        <w:rPr>
          <w:rFonts w:ascii="Arial" w:hAnsi="Arial" w:cs="Arial"/>
          <w:b/>
          <w:bCs/>
          <w:color w:val="000000"/>
          <w:sz w:val="24"/>
          <w:szCs w:val="24"/>
        </w:rPr>
        <w:t xml:space="preserve">- </w:t>
      </w:r>
      <w:r w:rsidR="0045446A" w:rsidRPr="0045446A">
        <w:rPr>
          <w:rFonts w:ascii="Arial" w:hAnsi="Arial" w:cs="Arial"/>
          <w:b/>
          <w:color w:val="000000"/>
          <w:sz w:val="24"/>
          <w:szCs w:val="24"/>
        </w:rPr>
        <w:t>L</w:t>
      </w:r>
      <w:r w:rsidR="001D6C1C" w:rsidRPr="0045446A">
        <w:rPr>
          <w:rFonts w:ascii="Arial" w:hAnsi="Arial" w:cs="Arial"/>
          <w:color w:val="000000"/>
          <w:sz w:val="24"/>
          <w:szCs w:val="24"/>
        </w:rPr>
        <w:t>'</w:t>
      </w:r>
      <w:r w:rsidR="001D6C1C" w:rsidRPr="0045446A">
        <w:rPr>
          <w:rFonts w:ascii="Arial" w:hAnsi="Arial" w:cs="Arial"/>
          <w:b/>
          <w:bCs/>
          <w:color w:val="000000"/>
          <w:sz w:val="24"/>
          <w:szCs w:val="24"/>
        </w:rPr>
        <w:t>autofinancement</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b/>
          <w:color w:val="000000"/>
          <w:sz w:val="24"/>
          <w:szCs w:val="24"/>
        </w:rPr>
        <w:t>L</w:t>
      </w:r>
      <w:r w:rsidRPr="0045446A">
        <w:rPr>
          <w:rFonts w:ascii="Arial" w:hAnsi="Arial" w:cs="Arial"/>
          <w:color w:val="000000"/>
          <w:sz w:val="24"/>
          <w:szCs w:val="24"/>
        </w:rPr>
        <w:t>'</w:t>
      </w:r>
      <w:r w:rsidRPr="0045446A">
        <w:rPr>
          <w:rFonts w:ascii="Arial" w:hAnsi="Arial" w:cs="Arial"/>
          <w:b/>
          <w:bCs/>
          <w:color w:val="000000"/>
          <w:sz w:val="24"/>
          <w:szCs w:val="24"/>
        </w:rPr>
        <w:t xml:space="preserve">autofinancement </w:t>
      </w:r>
      <w:r w:rsidRPr="0045446A">
        <w:rPr>
          <w:rFonts w:ascii="Arial" w:hAnsi="Arial" w:cs="Arial"/>
          <w:color w:val="000000"/>
          <w:sz w:val="24"/>
          <w:szCs w:val="24"/>
        </w:rPr>
        <w:t>est le fait pour l'entreprise de se financer elle même sans</w:t>
      </w:r>
      <w:r w:rsidR="0045446A">
        <w:rPr>
          <w:rFonts w:ascii="Arial" w:hAnsi="Arial" w:cs="Arial"/>
          <w:color w:val="000000"/>
          <w:sz w:val="24"/>
          <w:szCs w:val="24"/>
        </w:rPr>
        <w:t xml:space="preserve"> </w:t>
      </w:r>
      <w:r w:rsidRPr="0045446A">
        <w:rPr>
          <w:rFonts w:ascii="Arial" w:hAnsi="Arial" w:cs="Arial"/>
          <w:color w:val="000000"/>
          <w:sz w:val="24"/>
          <w:szCs w:val="24"/>
        </w:rPr>
        <w:t>ressources extérieures. Il faut pour cela qu'elle dispose de disponibilités importantes qui lui permettront d'investir dans des projets rentables.</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On distingue deux composantes au sein de l’autofinancement :</w:t>
      </w:r>
    </w:p>
    <w:p w:rsidR="001D6C1C" w:rsidRPr="0045446A" w:rsidRDefault="001D6C1C" w:rsidP="0045446A">
      <w:pPr>
        <w:pStyle w:val="Paragraphedeliste"/>
        <w:numPr>
          <w:ilvl w:val="0"/>
          <w:numId w:val="1"/>
        </w:num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L’autofinancement de maintien : qui doit permettre de renouveler le potentiel de production (c’est le rôle des amortissements) et de faire face au risque de</w:t>
      </w:r>
      <w:r w:rsidR="0045446A" w:rsidRPr="0045446A">
        <w:rPr>
          <w:rFonts w:ascii="Arial" w:hAnsi="Arial" w:cs="Arial"/>
          <w:color w:val="000000"/>
          <w:sz w:val="24"/>
          <w:szCs w:val="24"/>
        </w:rPr>
        <w:t xml:space="preserve"> </w:t>
      </w:r>
      <w:r w:rsidRPr="0045446A">
        <w:rPr>
          <w:rFonts w:ascii="Arial" w:hAnsi="Arial" w:cs="Arial"/>
          <w:color w:val="000000"/>
          <w:sz w:val="24"/>
          <w:szCs w:val="24"/>
        </w:rPr>
        <w:t>dépréciation d’actifs, de pertes ou de charges (c’est le rôle des provisions).</w:t>
      </w:r>
    </w:p>
    <w:p w:rsidR="001D6C1C" w:rsidRPr="0045446A" w:rsidRDefault="001D6C1C" w:rsidP="0045446A">
      <w:pPr>
        <w:pStyle w:val="Paragraphedeliste"/>
        <w:numPr>
          <w:ilvl w:val="0"/>
          <w:numId w:val="1"/>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lastRenderedPageBreak/>
        <w:t>L’autofinancement de croissance : Le solde dégagé (autofinancement total –</w:t>
      </w:r>
      <w:r w:rsidR="0045446A" w:rsidRPr="0045446A">
        <w:rPr>
          <w:rFonts w:ascii="Arial" w:hAnsi="Arial" w:cs="Arial"/>
          <w:color w:val="000000"/>
          <w:sz w:val="24"/>
          <w:szCs w:val="24"/>
        </w:rPr>
        <w:t xml:space="preserve"> </w:t>
      </w:r>
      <w:r w:rsidRPr="0045446A">
        <w:rPr>
          <w:rFonts w:ascii="Arial" w:hAnsi="Arial" w:cs="Arial"/>
          <w:color w:val="000000"/>
          <w:sz w:val="24"/>
          <w:szCs w:val="24"/>
        </w:rPr>
        <w:t>autofinancement de maintien) constitue l’autofinancement de croissance qui doit</w:t>
      </w:r>
      <w:r w:rsidR="0045446A" w:rsidRPr="0045446A">
        <w:rPr>
          <w:rFonts w:ascii="Arial" w:hAnsi="Arial" w:cs="Arial"/>
          <w:color w:val="000000"/>
          <w:sz w:val="24"/>
          <w:szCs w:val="24"/>
        </w:rPr>
        <w:t xml:space="preserve"> </w:t>
      </w:r>
      <w:r w:rsidRPr="0045446A">
        <w:rPr>
          <w:rFonts w:ascii="Arial" w:hAnsi="Arial" w:cs="Arial"/>
          <w:color w:val="000000"/>
          <w:sz w:val="24"/>
          <w:szCs w:val="24"/>
        </w:rPr>
        <w:t>permettre de couvrir les besoins liés à l’expansion de l’entreprise (c’est le rôle</w:t>
      </w:r>
      <w:r w:rsidR="0045446A" w:rsidRPr="0045446A">
        <w:rPr>
          <w:rFonts w:ascii="Arial" w:hAnsi="Arial" w:cs="Arial"/>
          <w:color w:val="000000"/>
          <w:sz w:val="24"/>
          <w:szCs w:val="24"/>
        </w:rPr>
        <w:t xml:space="preserve"> </w:t>
      </w:r>
      <w:r w:rsidRPr="0045446A">
        <w:rPr>
          <w:rFonts w:ascii="Arial" w:hAnsi="Arial" w:cs="Arial"/>
          <w:color w:val="000000"/>
          <w:sz w:val="24"/>
          <w:szCs w:val="24"/>
        </w:rPr>
        <w:t>du bénéfice mis en réserve). Il constitue le véritable enrichissement de l’entreprise.</w:t>
      </w:r>
    </w:p>
    <w:p w:rsidR="001D6C1C" w:rsidRPr="0045446A" w:rsidRDefault="001D6C1C" w:rsidP="0045446A">
      <w:p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La capacité d'autofinancement, calculée année par année, inclut les amortissements comptables de l'année et le bénéfice net de l'année.</w:t>
      </w: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Avantages</w:t>
      </w:r>
    </w:p>
    <w:p w:rsidR="001D6C1C" w:rsidRPr="0045446A" w:rsidRDefault="001D6C1C" w:rsidP="0045446A">
      <w:pPr>
        <w:pStyle w:val="Paragraphedeliste"/>
        <w:numPr>
          <w:ilvl w:val="0"/>
          <w:numId w:val="2"/>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L'autofinancement protège l'entreprise des charges financières trop importantes qu'elle aurait eues en cas de recours à la dette et donc une diminution du risque de faillite qui est souvent lié à un endettement trop lourd.</w:t>
      </w:r>
    </w:p>
    <w:p w:rsidR="001D6C1C" w:rsidRPr="0045446A" w:rsidRDefault="001D6C1C" w:rsidP="0045446A">
      <w:pPr>
        <w:pStyle w:val="Paragraphedeliste"/>
        <w:numPr>
          <w:ilvl w:val="0"/>
          <w:numId w:val="2"/>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L’autofinancement assure une certaine indépendance à l’entreprise, qui ainsi n’a pas à solliciter des financements externes dont l’octroi nécessite l’accord des préteurs sur le bien fondé de l’opération.</w:t>
      </w:r>
    </w:p>
    <w:p w:rsidR="001D6C1C" w:rsidRPr="0045446A" w:rsidRDefault="001D6C1C" w:rsidP="0045446A">
      <w:pPr>
        <w:pStyle w:val="Paragraphedeliste"/>
        <w:numPr>
          <w:ilvl w:val="0"/>
          <w:numId w:val="2"/>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En augmentant le montant des capitaux propres l’autofinancement améliore la</w:t>
      </w:r>
      <w:r w:rsidR="0045446A" w:rsidRPr="0045446A">
        <w:rPr>
          <w:rFonts w:ascii="Arial" w:hAnsi="Arial" w:cs="Arial"/>
          <w:color w:val="000000"/>
          <w:sz w:val="24"/>
          <w:szCs w:val="24"/>
        </w:rPr>
        <w:t xml:space="preserve"> </w:t>
      </w:r>
      <w:r w:rsidRPr="0045446A">
        <w:rPr>
          <w:rFonts w:ascii="Arial" w:hAnsi="Arial" w:cs="Arial"/>
          <w:color w:val="000000"/>
          <w:sz w:val="24"/>
          <w:szCs w:val="24"/>
        </w:rPr>
        <w:t>capacité d’endettement.</w:t>
      </w:r>
    </w:p>
    <w:p w:rsidR="00B8188D" w:rsidRPr="0045446A" w:rsidRDefault="00B8188D" w:rsidP="0045446A">
      <w:pPr>
        <w:autoSpaceDE w:val="0"/>
        <w:autoSpaceDN w:val="0"/>
        <w:adjustRightInd w:val="0"/>
        <w:spacing w:after="0"/>
        <w:jc w:val="left"/>
        <w:rPr>
          <w:rFonts w:ascii="Arial" w:hAnsi="Arial" w:cs="Arial"/>
          <w:b/>
          <w:bCs/>
          <w:i/>
          <w:iCs/>
          <w:color w:val="000000"/>
          <w:sz w:val="24"/>
          <w:szCs w:val="24"/>
        </w:rPr>
      </w:pP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Limites</w:t>
      </w:r>
    </w:p>
    <w:p w:rsidR="001D6C1C" w:rsidRPr="0045446A" w:rsidRDefault="001D6C1C" w:rsidP="0045446A">
      <w:pPr>
        <w:pStyle w:val="Paragraphedeliste"/>
        <w:numPr>
          <w:ilvl w:val="0"/>
          <w:numId w:val="4"/>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 cout financier : versement des dividendes aux actionnaires</w:t>
      </w:r>
    </w:p>
    <w:p w:rsidR="001D6C1C" w:rsidRPr="0045446A" w:rsidRDefault="001D6C1C" w:rsidP="0045446A">
      <w:pPr>
        <w:pStyle w:val="Paragraphedeliste"/>
        <w:numPr>
          <w:ilvl w:val="0"/>
          <w:numId w:val="4"/>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La fiscalité ne lui est cependant pas favorable</w:t>
      </w:r>
    </w:p>
    <w:p w:rsidR="00AD666C" w:rsidRPr="0045446A" w:rsidRDefault="001D6C1C" w:rsidP="0045446A">
      <w:pPr>
        <w:pStyle w:val="Paragraphedeliste"/>
        <w:numPr>
          <w:ilvl w:val="0"/>
          <w:numId w:val="4"/>
        </w:numPr>
        <w:rPr>
          <w:rFonts w:ascii="Arial" w:hAnsi="Arial" w:cs="Arial"/>
          <w:color w:val="000000"/>
          <w:sz w:val="24"/>
          <w:szCs w:val="24"/>
        </w:rPr>
      </w:pPr>
      <w:r w:rsidRPr="0045446A">
        <w:rPr>
          <w:rFonts w:ascii="Arial" w:hAnsi="Arial" w:cs="Arial"/>
          <w:color w:val="000000"/>
          <w:sz w:val="24"/>
          <w:szCs w:val="24"/>
        </w:rPr>
        <w:t>L'autofinancement réduisant le risque, la rentabilité exigé est donc moins</w:t>
      </w:r>
    </w:p>
    <w:p w:rsidR="001D6C1C" w:rsidRPr="0045446A" w:rsidRDefault="00E01E1E" w:rsidP="0045446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B</w:t>
      </w:r>
      <w:r w:rsidR="001D6C1C" w:rsidRPr="0045446A">
        <w:rPr>
          <w:rFonts w:ascii="Arial" w:hAnsi="Arial" w:cs="Arial"/>
          <w:b/>
          <w:bCs/>
          <w:color w:val="000000"/>
          <w:sz w:val="24"/>
          <w:szCs w:val="24"/>
        </w:rPr>
        <w:t>- Les capitaux propres</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On parle de capitaux propres ou fonds propres pour définir tout ce que l'entreprise</w:t>
      </w:r>
      <w:r w:rsidR="0045446A">
        <w:rPr>
          <w:rFonts w:ascii="Arial" w:hAnsi="Arial" w:cs="Arial"/>
          <w:color w:val="000000"/>
          <w:sz w:val="24"/>
          <w:szCs w:val="24"/>
        </w:rPr>
        <w:t xml:space="preserve"> </w:t>
      </w:r>
      <w:r w:rsidRPr="0045446A">
        <w:rPr>
          <w:rFonts w:ascii="Arial" w:hAnsi="Arial" w:cs="Arial"/>
          <w:color w:val="000000"/>
          <w:sz w:val="24"/>
          <w:szCs w:val="24"/>
        </w:rPr>
        <w:t>possède à l'exception de ses dettes. Les capitaux propres constituent une ressource</w:t>
      </w:r>
      <w:r w:rsidR="0045446A">
        <w:rPr>
          <w:rFonts w:ascii="Arial" w:hAnsi="Arial" w:cs="Arial"/>
          <w:color w:val="000000"/>
          <w:sz w:val="24"/>
          <w:szCs w:val="24"/>
        </w:rPr>
        <w:t xml:space="preserve"> </w:t>
      </w:r>
      <w:r w:rsidRPr="0045446A">
        <w:rPr>
          <w:rFonts w:ascii="Arial" w:hAnsi="Arial" w:cs="Arial"/>
          <w:color w:val="000000"/>
          <w:sz w:val="24"/>
          <w:szCs w:val="24"/>
        </w:rPr>
        <w:t>stable pour l'entreprise.</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Selon le plan comptable, on appelle capitaux propres la valeur totale des actifs</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w:t>
      </w:r>
      <w:proofErr w:type="gramStart"/>
      <w:r w:rsidRPr="0045446A">
        <w:rPr>
          <w:rFonts w:ascii="Arial" w:hAnsi="Arial" w:cs="Arial"/>
          <w:color w:val="000000"/>
          <w:sz w:val="24"/>
          <w:szCs w:val="24"/>
        </w:rPr>
        <w:t>terrains</w:t>
      </w:r>
      <w:proofErr w:type="gramEnd"/>
      <w:r w:rsidRPr="0045446A">
        <w:rPr>
          <w:rFonts w:ascii="Arial" w:hAnsi="Arial" w:cs="Arial"/>
          <w:color w:val="000000"/>
          <w:sz w:val="24"/>
          <w:szCs w:val="24"/>
        </w:rPr>
        <w:t>, usines, machines, marques rachetées, trésorerie, etc.)</w:t>
      </w:r>
      <w:r w:rsidR="0045446A">
        <w:rPr>
          <w:rFonts w:ascii="Arial" w:hAnsi="Arial" w:cs="Arial"/>
          <w:color w:val="000000"/>
          <w:sz w:val="24"/>
          <w:szCs w:val="24"/>
        </w:rPr>
        <w:t xml:space="preserve"> </w:t>
      </w:r>
      <w:proofErr w:type="gramStart"/>
      <w:r w:rsidRPr="0045446A">
        <w:rPr>
          <w:rFonts w:ascii="Arial" w:hAnsi="Arial" w:cs="Arial"/>
          <w:color w:val="000000"/>
          <w:sz w:val="24"/>
          <w:szCs w:val="24"/>
        </w:rPr>
        <w:t>diminué</w:t>
      </w:r>
      <w:proofErr w:type="gramEnd"/>
      <w:r w:rsidRPr="0045446A">
        <w:rPr>
          <w:rFonts w:ascii="Arial" w:hAnsi="Arial" w:cs="Arial"/>
          <w:color w:val="000000"/>
          <w:sz w:val="24"/>
          <w:szCs w:val="24"/>
        </w:rPr>
        <w:t xml:space="preserve"> du total des</w:t>
      </w:r>
      <w:r w:rsidR="0045446A">
        <w:rPr>
          <w:rFonts w:ascii="Arial" w:hAnsi="Arial" w:cs="Arial"/>
          <w:color w:val="000000"/>
          <w:sz w:val="24"/>
          <w:szCs w:val="24"/>
        </w:rPr>
        <w:t xml:space="preserve"> </w:t>
      </w:r>
      <w:r w:rsidRPr="0045446A">
        <w:rPr>
          <w:rFonts w:ascii="Arial" w:hAnsi="Arial" w:cs="Arial"/>
          <w:color w:val="000000"/>
          <w:sz w:val="24"/>
          <w:szCs w:val="24"/>
        </w:rPr>
        <w:t>dettes.</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 xml:space="preserve">Les </w:t>
      </w:r>
      <w:r w:rsidRPr="0045446A">
        <w:rPr>
          <w:rFonts w:ascii="Arial" w:hAnsi="Arial" w:cs="Arial"/>
          <w:color w:val="000066"/>
          <w:sz w:val="24"/>
          <w:szCs w:val="24"/>
        </w:rPr>
        <w:t xml:space="preserve">capitaux propres </w:t>
      </w:r>
      <w:r w:rsidRPr="0045446A">
        <w:rPr>
          <w:rFonts w:ascii="Arial" w:hAnsi="Arial" w:cs="Arial"/>
          <w:color w:val="000000"/>
          <w:sz w:val="24"/>
          <w:szCs w:val="24"/>
        </w:rPr>
        <w:t>sont enregistrés au passif du bilan de l'entreprise et sont</w:t>
      </w:r>
      <w:r w:rsidR="0045446A">
        <w:rPr>
          <w:rFonts w:ascii="Arial" w:hAnsi="Arial" w:cs="Arial"/>
          <w:color w:val="000000"/>
          <w:sz w:val="24"/>
          <w:szCs w:val="24"/>
        </w:rPr>
        <w:t xml:space="preserve"> </w:t>
      </w:r>
      <w:r w:rsidRPr="0045446A">
        <w:rPr>
          <w:rFonts w:ascii="Arial" w:hAnsi="Arial" w:cs="Arial"/>
          <w:color w:val="000000"/>
          <w:sz w:val="24"/>
          <w:szCs w:val="24"/>
        </w:rPr>
        <w:t>constitués par :</w:t>
      </w:r>
    </w:p>
    <w:p w:rsidR="001D6C1C" w:rsidRPr="0045446A" w:rsidRDefault="001D6C1C" w:rsidP="0045446A">
      <w:pPr>
        <w:pStyle w:val="Paragraphedeliste"/>
        <w:numPr>
          <w:ilvl w:val="0"/>
          <w:numId w:val="5"/>
        </w:numPr>
        <w:autoSpaceDE w:val="0"/>
        <w:autoSpaceDN w:val="0"/>
        <w:adjustRightInd w:val="0"/>
        <w:spacing w:after="0"/>
        <w:jc w:val="left"/>
        <w:rPr>
          <w:rFonts w:ascii="Arial" w:hAnsi="Arial" w:cs="Arial"/>
          <w:color w:val="000066"/>
          <w:sz w:val="24"/>
          <w:szCs w:val="24"/>
        </w:rPr>
      </w:pPr>
      <w:r w:rsidRPr="0045446A">
        <w:rPr>
          <w:rFonts w:ascii="Arial" w:hAnsi="Arial" w:cs="Arial"/>
          <w:color w:val="000000"/>
          <w:sz w:val="24"/>
          <w:szCs w:val="24"/>
        </w:rPr>
        <w:t xml:space="preserve">Le </w:t>
      </w:r>
      <w:r w:rsidRPr="0045446A">
        <w:rPr>
          <w:rFonts w:ascii="Arial" w:hAnsi="Arial" w:cs="Arial"/>
          <w:color w:val="000066"/>
          <w:sz w:val="24"/>
          <w:szCs w:val="24"/>
        </w:rPr>
        <w:t>capital social</w:t>
      </w:r>
    </w:p>
    <w:p w:rsidR="001D6C1C" w:rsidRPr="0045446A" w:rsidRDefault="001D6C1C" w:rsidP="0045446A">
      <w:pPr>
        <w:pStyle w:val="Paragraphedeliste"/>
        <w:numPr>
          <w:ilvl w:val="0"/>
          <w:numId w:val="5"/>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 xml:space="preserve">Les primes </w:t>
      </w:r>
      <w:proofErr w:type="gramStart"/>
      <w:r w:rsidRPr="0045446A">
        <w:rPr>
          <w:rFonts w:ascii="Arial" w:hAnsi="Arial" w:cs="Arial"/>
          <w:color w:val="000000"/>
          <w:sz w:val="24"/>
          <w:szCs w:val="24"/>
        </w:rPr>
        <w:t>liés</w:t>
      </w:r>
      <w:proofErr w:type="gramEnd"/>
      <w:r w:rsidRPr="0045446A">
        <w:rPr>
          <w:rFonts w:ascii="Arial" w:hAnsi="Arial" w:cs="Arial"/>
          <w:color w:val="000000"/>
          <w:sz w:val="24"/>
          <w:szCs w:val="24"/>
        </w:rPr>
        <w:t xml:space="preserve"> au capital</w:t>
      </w:r>
    </w:p>
    <w:p w:rsidR="001D6C1C" w:rsidRPr="0045446A" w:rsidRDefault="001D6C1C" w:rsidP="0045446A">
      <w:pPr>
        <w:pStyle w:val="Paragraphedeliste"/>
        <w:numPr>
          <w:ilvl w:val="0"/>
          <w:numId w:val="5"/>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Les réserves légales et statutaires (bénéfices antérieurs non distribués)</w:t>
      </w:r>
    </w:p>
    <w:p w:rsidR="001D6C1C" w:rsidRPr="0045446A" w:rsidRDefault="001D6C1C" w:rsidP="0045446A">
      <w:pPr>
        <w:pStyle w:val="Paragraphedeliste"/>
        <w:numPr>
          <w:ilvl w:val="0"/>
          <w:numId w:val="5"/>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lastRenderedPageBreak/>
        <w:t>Le report à nouveau (bénéfices antérieurs non distribués et non mis en réserve)</w:t>
      </w:r>
    </w:p>
    <w:p w:rsidR="001D6C1C" w:rsidRPr="0045446A" w:rsidRDefault="001D6C1C" w:rsidP="0045446A">
      <w:pPr>
        <w:pStyle w:val="Paragraphedeliste"/>
        <w:numPr>
          <w:ilvl w:val="0"/>
          <w:numId w:val="5"/>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 résultat de l'exercice</w:t>
      </w:r>
    </w:p>
    <w:p w:rsidR="001D6C1C" w:rsidRPr="0045446A" w:rsidRDefault="001D6C1C" w:rsidP="0045446A">
      <w:p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 xml:space="preserve">Il s'agit donc des </w:t>
      </w:r>
      <w:r w:rsidRPr="0045446A">
        <w:rPr>
          <w:rFonts w:ascii="Arial" w:hAnsi="Arial" w:cs="Arial"/>
          <w:b/>
          <w:bCs/>
          <w:color w:val="000000"/>
          <w:sz w:val="24"/>
          <w:szCs w:val="24"/>
        </w:rPr>
        <w:t xml:space="preserve">capitaux apportés par les actionnaires/ associés </w:t>
      </w:r>
      <w:r w:rsidRPr="0045446A">
        <w:rPr>
          <w:rFonts w:ascii="Arial" w:hAnsi="Arial" w:cs="Arial"/>
          <w:color w:val="000000"/>
          <w:sz w:val="24"/>
          <w:szCs w:val="24"/>
        </w:rPr>
        <w:t>(capital social)</w:t>
      </w:r>
      <w:r w:rsidR="0045446A">
        <w:rPr>
          <w:rFonts w:ascii="Arial" w:hAnsi="Arial" w:cs="Arial"/>
          <w:color w:val="000000"/>
          <w:sz w:val="24"/>
          <w:szCs w:val="24"/>
        </w:rPr>
        <w:t xml:space="preserve"> </w:t>
      </w:r>
      <w:r w:rsidRPr="0045446A">
        <w:rPr>
          <w:rFonts w:ascii="Arial" w:hAnsi="Arial" w:cs="Arial"/>
          <w:color w:val="000000"/>
          <w:sz w:val="24"/>
          <w:szCs w:val="24"/>
        </w:rPr>
        <w:t>ou laissés à la disposition de la société pour la gestion de son exploitation.</w:t>
      </w: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Avantages</w:t>
      </w:r>
    </w:p>
    <w:p w:rsidR="001D6C1C" w:rsidRPr="0045446A" w:rsidRDefault="001D6C1C" w:rsidP="0045446A">
      <w:pPr>
        <w:pStyle w:val="Paragraphedeliste"/>
        <w:numPr>
          <w:ilvl w:val="0"/>
          <w:numId w:val="6"/>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L’entreprise est propriétaire du bien qui peut donc être amorti comptablement et</w:t>
      </w:r>
      <w:r w:rsidR="0045446A" w:rsidRPr="0045446A">
        <w:rPr>
          <w:rFonts w:ascii="Arial" w:hAnsi="Arial" w:cs="Arial"/>
          <w:color w:val="000000"/>
          <w:sz w:val="24"/>
          <w:szCs w:val="24"/>
        </w:rPr>
        <w:t xml:space="preserve"> </w:t>
      </w:r>
      <w:r w:rsidRPr="0045446A">
        <w:rPr>
          <w:rFonts w:ascii="Arial" w:hAnsi="Arial" w:cs="Arial"/>
          <w:color w:val="000000"/>
          <w:sz w:val="24"/>
          <w:szCs w:val="24"/>
        </w:rPr>
        <w:t>permettre des économies d’impôt.</w:t>
      </w:r>
    </w:p>
    <w:p w:rsidR="001D6C1C" w:rsidRPr="0045446A" w:rsidRDefault="001D6C1C" w:rsidP="0045446A">
      <w:pPr>
        <w:pStyle w:val="Paragraphedeliste"/>
        <w:numPr>
          <w:ilvl w:val="0"/>
          <w:numId w:val="6"/>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L’entreprise peut récupérer la TVA payée leur de l’achat (sauf exception).</w:t>
      </w:r>
    </w:p>
    <w:p w:rsidR="001D6C1C" w:rsidRPr="0045446A" w:rsidRDefault="001D6C1C" w:rsidP="0045446A">
      <w:pPr>
        <w:pStyle w:val="Paragraphedeliste"/>
        <w:numPr>
          <w:ilvl w:val="0"/>
          <w:numId w:val="6"/>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La capacité d’endettement de l’entreprise reste intacte puisque pas d’emprunt.</w:t>
      </w:r>
    </w:p>
    <w:p w:rsidR="001D6C1C" w:rsidRPr="0045446A" w:rsidRDefault="001D6C1C" w:rsidP="0045446A">
      <w:pPr>
        <w:pStyle w:val="Paragraphedeliste"/>
        <w:numPr>
          <w:ilvl w:val="0"/>
          <w:numId w:val="6"/>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Plus les capitaux propres sont élevés, plus le risque de faillite est faible.</w:t>
      </w:r>
    </w:p>
    <w:p w:rsidR="001D6C1C" w:rsidRPr="0045446A" w:rsidRDefault="001D6C1C" w:rsidP="0045446A">
      <w:pPr>
        <w:pStyle w:val="Paragraphedeliste"/>
        <w:numPr>
          <w:ilvl w:val="0"/>
          <w:numId w:val="6"/>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représenter un matelas de sécurité pour les créanciers de l'entreprise.</w:t>
      </w: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Limites</w:t>
      </w:r>
    </w:p>
    <w:p w:rsidR="001D6C1C" w:rsidRPr="0045446A" w:rsidRDefault="001D6C1C" w:rsidP="0045446A">
      <w:pPr>
        <w:pStyle w:val="Paragraphedeliste"/>
        <w:numPr>
          <w:ilvl w:val="0"/>
          <w:numId w:val="7"/>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L’entreprise peut perdre une partie de son indépendance vis-à-vis des apporteurs</w:t>
      </w:r>
      <w:r w:rsidR="0045446A" w:rsidRPr="0045446A">
        <w:rPr>
          <w:rFonts w:ascii="Arial" w:hAnsi="Arial" w:cs="Arial"/>
          <w:color w:val="000000"/>
          <w:sz w:val="24"/>
          <w:szCs w:val="24"/>
        </w:rPr>
        <w:t xml:space="preserve"> </w:t>
      </w:r>
      <w:r w:rsidRPr="0045446A">
        <w:rPr>
          <w:rFonts w:ascii="Arial" w:hAnsi="Arial" w:cs="Arial"/>
          <w:color w:val="000000"/>
          <w:sz w:val="24"/>
          <w:szCs w:val="24"/>
        </w:rPr>
        <w:t>de capitaux, dans le cas d’une augmentation de capital.</w:t>
      </w:r>
    </w:p>
    <w:p w:rsidR="001D6C1C" w:rsidRPr="0045446A" w:rsidRDefault="001D6C1C" w:rsidP="0045446A">
      <w:pPr>
        <w:pStyle w:val="Paragraphedeliste"/>
        <w:numPr>
          <w:ilvl w:val="0"/>
          <w:numId w:val="7"/>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 coût des capitaux propres est plus élevé que celui de la dette</w:t>
      </w:r>
    </w:p>
    <w:p w:rsidR="001D6C1C" w:rsidRDefault="001D6C1C" w:rsidP="0045446A">
      <w:pPr>
        <w:pStyle w:val="Paragraphedeliste"/>
        <w:numPr>
          <w:ilvl w:val="0"/>
          <w:numId w:val="7"/>
        </w:numPr>
        <w:autoSpaceDE w:val="0"/>
        <w:autoSpaceDN w:val="0"/>
        <w:adjustRightInd w:val="0"/>
        <w:spacing w:after="0"/>
        <w:jc w:val="left"/>
        <w:rPr>
          <w:rFonts w:ascii="Arial" w:hAnsi="Arial" w:cs="Arial"/>
          <w:sz w:val="24"/>
          <w:szCs w:val="24"/>
        </w:rPr>
      </w:pPr>
      <w:r w:rsidRPr="0045446A">
        <w:rPr>
          <w:rFonts w:ascii="Arial" w:hAnsi="Arial" w:cs="Arial"/>
          <w:color w:val="000000"/>
          <w:sz w:val="24"/>
          <w:szCs w:val="24"/>
        </w:rPr>
        <w:t xml:space="preserve">La </w:t>
      </w:r>
      <w:r w:rsidRPr="0045446A">
        <w:rPr>
          <w:rFonts w:ascii="Arial" w:hAnsi="Arial" w:cs="Arial"/>
          <w:sz w:val="24"/>
          <w:szCs w:val="24"/>
        </w:rPr>
        <w:t>sous-capitalisation</w:t>
      </w:r>
      <w:r w:rsidRPr="0045446A">
        <w:rPr>
          <w:rFonts w:ascii="Arial" w:hAnsi="Arial" w:cs="Arial"/>
          <w:color w:val="000000"/>
          <w:sz w:val="24"/>
          <w:szCs w:val="24"/>
        </w:rPr>
        <w:t xml:space="preserve">, peut se traduire par une </w:t>
      </w:r>
      <w:r w:rsidRPr="0045446A">
        <w:rPr>
          <w:rFonts w:ascii="Arial" w:hAnsi="Arial" w:cs="Arial"/>
          <w:sz w:val="24"/>
          <w:szCs w:val="24"/>
        </w:rPr>
        <w:t>crise de solvabilité.</w:t>
      </w:r>
    </w:p>
    <w:p w:rsidR="0045446A" w:rsidRPr="0045446A" w:rsidRDefault="0045446A" w:rsidP="0045446A">
      <w:pPr>
        <w:pStyle w:val="Paragraphedeliste"/>
        <w:autoSpaceDE w:val="0"/>
        <w:autoSpaceDN w:val="0"/>
        <w:adjustRightInd w:val="0"/>
        <w:spacing w:after="0"/>
        <w:jc w:val="left"/>
        <w:rPr>
          <w:rFonts w:ascii="Arial" w:hAnsi="Arial" w:cs="Arial"/>
          <w:sz w:val="24"/>
          <w:szCs w:val="24"/>
        </w:rPr>
      </w:pPr>
    </w:p>
    <w:p w:rsidR="001D6C1C" w:rsidRDefault="00E01E1E" w:rsidP="0045446A">
      <w:pPr>
        <w:autoSpaceDE w:val="0"/>
        <w:autoSpaceDN w:val="0"/>
        <w:adjustRightInd w:val="0"/>
        <w:spacing w:after="0"/>
        <w:jc w:val="left"/>
        <w:rPr>
          <w:rFonts w:ascii="Arial" w:hAnsi="Arial" w:cs="Arial"/>
          <w:b/>
          <w:bCs/>
          <w:i/>
          <w:iCs/>
          <w:color w:val="000000"/>
          <w:sz w:val="24"/>
          <w:szCs w:val="24"/>
        </w:rPr>
      </w:pPr>
      <w:r>
        <w:rPr>
          <w:rFonts w:ascii="Arial" w:hAnsi="Arial" w:cs="Arial"/>
          <w:b/>
          <w:bCs/>
          <w:i/>
          <w:iCs/>
          <w:color w:val="000000"/>
          <w:sz w:val="24"/>
          <w:szCs w:val="24"/>
        </w:rPr>
        <w:t>1.2</w:t>
      </w:r>
      <w:r w:rsidR="001D6C1C" w:rsidRPr="0045446A">
        <w:rPr>
          <w:rFonts w:ascii="Arial" w:hAnsi="Arial" w:cs="Arial"/>
          <w:b/>
          <w:bCs/>
          <w:i/>
          <w:iCs/>
          <w:color w:val="000000"/>
          <w:sz w:val="24"/>
          <w:szCs w:val="24"/>
        </w:rPr>
        <w:t xml:space="preserve"> Le financement par emprunt</w:t>
      </w: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1-</w:t>
      </w:r>
      <w:r w:rsidR="00E01E1E">
        <w:rPr>
          <w:rFonts w:ascii="Arial" w:hAnsi="Arial" w:cs="Arial"/>
          <w:b/>
          <w:bCs/>
          <w:i/>
          <w:iCs/>
          <w:color w:val="000000"/>
          <w:sz w:val="24"/>
          <w:szCs w:val="24"/>
        </w:rPr>
        <w:t>2-1</w:t>
      </w:r>
      <w:r w:rsidRPr="0045446A">
        <w:rPr>
          <w:rFonts w:ascii="Arial" w:hAnsi="Arial" w:cs="Arial"/>
          <w:b/>
          <w:bCs/>
          <w:i/>
          <w:iCs/>
          <w:color w:val="000000"/>
          <w:sz w:val="24"/>
          <w:szCs w:val="24"/>
        </w:rPr>
        <w:t xml:space="preserve"> Endettement à terme</w:t>
      </w:r>
    </w:p>
    <w:p w:rsidR="001D6C1C" w:rsidRPr="0045446A" w:rsidRDefault="001D6C1C" w:rsidP="0045446A">
      <w:pPr>
        <w:autoSpaceDE w:val="0"/>
        <w:autoSpaceDN w:val="0"/>
        <w:adjustRightInd w:val="0"/>
        <w:spacing w:after="0"/>
        <w:rPr>
          <w:rFonts w:ascii="Arial" w:hAnsi="Arial" w:cs="Arial"/>
          <w:sz w:val="24"/>
          <w:szCs w:val="24"/>
        </w:rPr>
      </w:pPr>
      <w:r w:rsidRPr="0045446A">
        <w:rPr>
          <w:rFonts w:ascii="Arial" w:hAnsi="Arial" w:cs="Arial"/>
          <w:sz w:val="24"/>
          <w:szCs w:val="24"/>
        </w:rPr>
        <w:t>C’est le complément du financement par fonds propres et peut se faire par</w:t>
      </w:r>
      <w:r w:rsidR="0045446A">
        <w:rPr>
          <w:rFonts w:ascii="Arial" w:hAnsi="Arial" w:cs="Arial"/>
          <w:sz w:val="24"/>
          <w:szCs w:val="24"/>
        </w:rPr>
        <w:t xml:space="preserve"> </w:t>
      </w:r>
      <w:r w:rsidRPr="0045446A">
        <w:rPr>
          <w:rFonts w:ascii="Arial" w:hAnsi="Arial" w:cs="Arial"/>
          <w:sz w:val="24"/>
          <w:szCs w:val="24"/>
        </w:rPr>
        <w:t>emprunt classique ou obligataire.</w:t>
      </w:r>
    </w:p>
    <w:p w:rsidR="001D6C1C" w:rsidRPr="0045446A" w:rsidRDefault="00E01E1E" w:rsidP="0045446A">
      <w:pPr>
        <w:autoSpaceDE w:val="0"/>
        <w:autoSpaceDN w:val="0"/>
        <w:adjustRightInd w:val="0"/>
        <w:spacing w:after="0"/>
        <w:jc w:val="left"/>
        <w:rPr>
          <w:rFonts w:ascii="Arial" w:hAnsi="Arial" w:cs="Arial"/>
          <w:b/>
          <w:bCs/>
          <w:i/>
          <w:iCs/>
          <w:color w:val="000000"/>
          <w:sz w:val="24"/>
          <w:szCs w:val="24"/>
        </w:rPr>
      </w:pPr>
      <w:r>
        <w:rPr>
          <w:rFonts w:ascii="Arial" w:hAnsi="Arial" w:cs="Arial"/>
          <w:b/>
          <w:bCs/>
          <w:i/>
          <w:iCs/>
          <w:color w:val="000000"/>
          <w:sz w:val="24"/>
          <w:szCs w:val="24"/>
        </w:rPr>
        <w:t>A.</w:t>
      </w:r>
      <w:r w:rsidR="001D6C1C" w:rsidRPr="0045446A">
        <w:rPr>
          <w:rFonts w:ascii="Arial" w:hAnsi="Arial" w:cs="Arial"/>
          <w:b/>
          <w:bCs/>
          <w:i/>
          <w:iCs/>
          <w:color w:val="000000"/>
          <w:sz w:val="24"/>
          <w:szCs w:val="24"/>
        </w:rPr>
        <w:t xml:space="preserve"> Emprunt classique</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Il désigne l’opération par laquelle une personne physique (particulier) ou morale</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w:t>
      </w:r>
      <w:proofErr w:type="gramStart"/>
      <w:r w:rsidRPr="0045446A">
        <w:rPr>
          <w:rFonts w:ascii="Arial" w:hAnsi="Arial" w:cs="Arial"/>
          <w:color w:val="000000"/>
          <w:sz w:val="24"/>
          <w:szCs w:val="24"/>
        </w:rPr>
        <w:t>entreprise</w:t>
      </w:r>
      <w:proofErr w:type="gramEnd"/>
      <w:r w:rsidRPr="0045446A">
        <w:rPr>
          <w:rFonts w:ascii="Arial" w:hAnsi="Arial" w:cs="Arial"/>
          <w:color w:val="000000"/>
          <w:sz w:val="24"/>
          <w:szCs w:val="24"/>
        </w:rPr>
        <w:t xml:space="preserve"> ou association) demande à un prêteur (établissements de crédit) de mettre à</w:t>
      </w:r>
      <w:r w:rsidR="0045446A">
        <w:rPr>
          <w:rFonts w:ascii="Arial" w:hAnsi="Arial" w:cs="Arial"/>
          <w:color w:val="000000"/>
          <w:sz w:val="24"/>
          <w:szCs w:val="24"/>
        </w:rPr>
        <w:t xml:space="preserve"> </w:t>
      </w:r>
      <w:r w:rsidRPr="0045446A">
        <w:rPr>
          <w:rFonts w:ascii="Arial" w:hAnsi="Arial" w:cs="Arial"/>
          <w:color w:val="000000"/>
          <w:sz w:val="24"/>
          <w:szCs w:val="24"/>
        </w:rPr>
        <w:t>sa disposition une certaine somme d’argent à certaines conditions</w:t>
      </w:r>
    </w:p>
    <w:p w:rsidR="001D6C1C" w:rsidRPr="0045446A" w:rsidRDefault="001D6C1C" w:rsidP="0045446A">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Il peut s'agir d'un emprunt pour une création de société ou encore d'un emprunt</w:t>
      </w:r>
      <w:r w:rsidR="0045446A">
        <w:rPr>
          <w:rFonts w:ascii="Arial" w:hAnsi="Arial" w:cs="Arial"/>
          <w:color w:val="000000"/>
          <w:sz w:val="24"/>
          <w:szCs w:val="24"/>
        </w:rPr>
        <w:t xml:space="preserve"> </w:t>
      </w:r>
      <w:r w:rsidRPr="0045446A">
        <w:rPr>
          <w:rFonts w:ascii="Arial" w:hAnsi="Arial" w:cs="Arial"/>
          <w:color w:val="000000"/>
          <w:sz w:val="24"/>
          <w:szCs w:val="24"/>
        </w:rPr>
        <w:t>pour un investissement particulier tel l'achat de machines, etc.</w:t>
      </w:r>
      <w:r w:rsidR="0045446A">
        <w:rPr>
          <w:rFonts w:ascii="Arial" w:hAnsi="Arial" w:cs="Arial"/>
          <w:color w:val="000000"/>
          <w:sz w:val="24"/>
          <w:szCs w:val="24"/>
        </w:rPr>
        <w:t xml:space="preserve"> </w:t>
      </w:r>
      <w:r w:rsidRPr="0045446A">
        <w:rPr>
          <w:rFonts w:ascii="Arial" w:hAnsi="Arial" w:cs="Arial"/>
          <w:color w:val="000000"/>
          <w:sz w:val="24"/>
          <w:szCs w:val="24"/>
        </w:rPr>
        <w:t xml:space="preserve">Conclu à long ou moyen terme, cette opération est matérialisée par un </w:t>
      </w:r>
      <w:r w:rsidRPr="0045446A">
        <w:rPr>
          <w:rFonts w:ascii="Arial" w:hAnsi="Arial" w:cs="Arial"/>
          <w:sz w:val="24"/>
          <w:szCs w:val="24"/>
        </w:rPr>
        <w:t>contrat</w:t>
      </w:r>
      <w:r w:rsidR="0045446A">
        <w:rPr>
          <w:rFonts w:ascii="Arial" w:hAnsi="Arial" w:cs="Arial"/>
          <w:color w:val="000066"/>
          <w:sz w:val="24"/>
          <w:szCs w:val="24"/>
        </w:rPr>
        <w:t xml:space="preserve"> </w:t>
      </w:r>
      <w:r w:rsidRPr="0045446A">
        <w:rPr>
          <w:rFonts w:ascii="Arial" w:hAnsi="Arial" w:cs="Arial"/>
          <w:color w:val="000000"/>
          <w:sz w:val="24"/>
          <w:szCs w:val="24"/>
        </w:rPr>
        <w:t>conclu entre l'emprunteur et le prêteur dans laquelle figure :</w:t>
      </w:r>
    </w:p>
    <w:p w:rsidR="001D6C1C" w:rsidRPr="0045446A" w:rsidRDefault="001D6C1C" w:rsidP="0045446A">
      <w:pPr>
        <w:pStyle w:val="Paragraphedeliste"/>
        <w:numPr>
          <w:ilvl w:val="0"/>
          <w:numId w:val="8"/>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 montant du prêt</w:t>
      </w:r>
    </w:p>
    <w:p w:rsidR="001D6C1C" w:rsidRPr="0045446A" w:rsidRDefault="001D6C1C" w:rsidP="0045446A">
      <w:pPr>
        <w:pStyle w:val="Paragraphedeliste"/>
        <w:numPr>
          <w:ilvl w:val="0"/>
          <w:numId w:val="8"/>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La durée du prêt et les modalités de remboursement</w:t>
      </w:r>
    </w:p>
    <w:p w:rsidR="001D6C1C" w:rsidRPr="0045446A" w:rsidRDefault="001D6C1C" w:rsidP="0045446A">
      <w:pPr>
        <w:pStyle w:val="Paragraphedeliste"/>
        <w:numPr>
          <w:ilvl w:val="0"/>
          <w:numId w:val="8"/>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 taux d’intérêt</w:t>
      </w:r>
    </w:p>
    <w:p w:rsidR="001D6C1C" w:rsidRPr="0045446A" w:rsidRDefault="001D6C1C" w:rsidP="0045446A">
      <w:pPr>
        <w:pStyle w:val="Paragraphedeliste"/>
        <w:numPr>
          <w:ilvl w:val="0"/>
          <w:numId w:val="9"/>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Les garanties demandées</w:t>
      </w:r>
    </w:p>
    <w:p w:rsidR="001D6C1C" w:rsidRPr="0045446A" w:rsidRDefault="001D6C1C" w:rsidP="0045446A">
      <w:pPr>
        <w:pStyle w:val="Paragraphedeliste"/>
        <w:numPr>
          <w:ilvl w:val="0"/>
          <w:numId w:val="10"/>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lastRenderedPageBreak/>
        <w:t>Les conditions d’un remboursement anticipé</w:t>
      </w: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Avantage</w:t>
      </w:r>
      <w:r w:rsidR="0045446A">
        <w:rPr>
          <w:rFonts w:ascii="Arial" w:hAnsi="Arial" w:cs="Arial"/>
          <w:b/>
          <w:bCs/>
          <w:i/>
          <w:iCs/>
          <w:color w:val="000000"/>
          <w:sz w:val="24"/>
          <w:szCs w:val="24"/>
        </w:rPr>
        <w:t>s</w:t>
      </w:r>
    </w:p>
    <w:p w:rsidR="001D6C1C" w:rsidRPr="0045446A" w:rsidRDefault="001D6C1C" w:rsidP="0045446A">
      <w:pPr>
        <w:pStyle w:val="Paragraphedeliste"/>
        <w:numPr>
          <w:ilvl w:val="0"/>
          <w:numId w:val="11"/>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 xml:space="preserve">L’entreprise est propriétaire du bien qui peut donc être </w:t>
      </w:r>
      <w:r w:rsidRPr="0045446A">
        <w:rPr>
          <w:rFonts w:ascii="Arial" w:hAnsi="Arial" w:cs="Arial"/>
          <w:i/>
          <w:iCs/>
          <w:color w:val="000000"/>
          <w:sz w:val="24"/>
          <w:szCs w:val="24"/>
        </w:rPr>
        <w:t xml:space="preserve">amorti </w:t>
      </w:r>
      <w:proofErr w:type="spellStart"/>
      <w:r w:rsidRPr="0045446A">
        <w:rPr>
          <w:rFonts w:ascii="Arial" w:hAnsi="Arial" w:cs="Arial"/>
          <w:color w:val="000000"/>
          <w:sz w:val="24"/>
          <w:szCs w:val="24"/>
        </w:rPr>
        <w:t>comptablement</w:t>
      </w:r>
      <w:proofErr w:type="spellEnd"/>
      <w:r w:rsidRPr="0045446A">
        <w:rPr>
          <w:rFonts w:ascii="Arial" w:hAnsi="Arial" w:cs="Arial"/>
          <w:color w:val="000000"/>
          <w:sz w:val="24"/>
          <w:szCs w:val="24"/>
        </w:rPr>
        <w:t xml:space="preserve"> et</w:t>
      </w:r>
      <w:r w:rsidR="0045446A" w:rsidRPr="0045446A">
        <w:rPr>
          <w:rFonts w:ascii="Arial" w:hAnsi="Arial" w:cs="Arial"/>
          <w:color w:val="000000"/>
          <w:sz w:val="24"/>
          <w:szCs w:val="24"/>
        </w:rPr>
        <w:t xml:space="preserve"> </w:t>
      </w:r>
      <w:r w:rsidRPr="0045446A">
        <w:rPr>
          <w:rFonts w:ascii="Arial" w:hAnsi="Arial" w:cs="Arial"/>
          <w:color w:val="000000"/>
          <w:sz w:val="24"/>
          <w:szCs w:val="24"/>
        </w:rPr>
        <w:t xml:space="preserve">permettre des </w:t>
      </w:r>
      <w:r w:rsidRPr="0045446A">
        <w:rPr>
          <w:rFonts w:ascii="Arial" w:hAnsi="Arial" w:cs="Arial"/>
          <w:i/>
          <w:iCs/>
          <w:color w:val="000000"/>
          <w:sz w:val="24"/>
          <w:szCs w:val="24"/>
        </w:rPr>
        <w:t>économies d’impôt</w:t>
      </w:r>
      <w:r w:rsidRPr="0045446A">
        <w:rPr>
          <w:rFonts w:ascii="Arial" w:hAnsi="Arial" w:cs="Arial"/>
          <w:color w:val="000000"/>
          <w:sz w:val="24"/>
          <w:szCs w:val="24"/>
        </w:rPr>
        <w:t>.</w:t>
      </w:r>
    </w:p>
    <w:p w:rsidR="001D6C1C" w:rsidRPr="0045446A" w:rsidRDefault="001D6C1C" w:rsidP="0045446A">
      <w:pPr>
        <w:pStyle w:val="Paragraphedeliste"/>
        <w:numPr>
          <w:ilvl w:val="0"/>
          <w:numId w:val="12"/>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L’entreprise peut récupérer la TVA payée lors de l’achat (sauf exception).</w:t>
      </w:r>
    </w:p>
    <w:p w:rsidR="001D6C1C" w:rsidRPr="0045446A" w:rsidRDefault="001D6C1C" w:rsidP="0045446A">
      <w:pPr>
        <w:pStyle w:val="Paragraphedeliste"/>
        <w:numPr>
          <w:ilvl w:val="0"/>
          <w:numId w:val="13"/>
        </w:numPr>
        <w:autoSpaceDE w:val="0"/>
        <w:autoSpaceDN w:val="0"/>
        <w:adjustRightInd w:val="0"/>
        <w:spacing w:after="0"/>
        <w:jc w:val="left"/>
        <w:rPr>
          <w:rFonts w:ascii="Arial" w:hAnsi="Arial" w:cs="Arial"/>
          <w:color w:val="000000"/>
          <w:sz w:val="24"/>
          <w:szCs w:val="24"/>
        </w:rPr>
      </w:pPr>
      <w:r w:rsidRPr="0045446A">
        <w:rPr>
          <w:rFonts w:ascii="Arial" w:hAnsi="Arial" w:cs="Arial"/>
          <w:color w:val="000000"/>
          <w:sz w:val="24"/>
          <w:szCs w:val="24"/>
        </w:rPr>
        <w:t>Les intérêts payés constituent des économies d’impôts</w:t>
      </w:r>
    </w:p>
    <w:p w:rsidR="001D6C1C" w:rsidRPr="00803FA5" w:rsidRDefault="001D6C1C" w:rsidP="00803FA5">
      <w:pPr>
        <w:pStyle w:val="Paragraphedeliste"/>
        <w:numPr>
          <w:ilvl w:val="0"/>
          <w:numId w:val="13"/>
        </w:numPr>
        <w:autoSpaceDE w:val="0"/>
        <w:autoSpaceDN w:val="0"/>
        <w:adjustRightInd w:val="0"/>
        <w:spacing w:after="0"/>
        <w:jc w:val="left"/>
        <w:rPr>
          <w:rFonts w:ascii="Arial" w:hAnsi="Arial" w:cs="Arial"/>
          <w:color w:val="000000"/>
          <w:sz w:val="24"/>
          <w:szCs w:val="24"/>
        </w:rPr>
      </w:pPr>
      <w:r w:rsidRPr="00803FA5">
        <w:rPr>
          <w:rFonts w:ascii="Arial" w:hAnsi="Arial" w:cs="Arial"/>
          <w:color w:val="000000"/>
          <w:sz w:val="24"/>
          <w:szCs w:val="24"/>
        </w:rPr>
        <w:t>L’entreprise converse ses disponibilités puisqu’il n’y a pas d’importance sortie d’argent.</w:t>
      </w:r>
    </w:p>
    <w:p w:rsidR="001D6C1C" w:rsidRPr="00803FA5" w:rsidRDefault="001D6C1C" w:rsidP="0045446A">
      <w:pPr>
        <w:pStyle w:val="Paragraphedeliste"/>
        <w:numPr>
          <w:ilvl w:val="0"/>
          <w:numId w:val="13"/>
        </w:numPr>
        <w:autoSpaceDE w:val="0"/>
        <w:autoSpaceDN w:val="0"/>
        <w:adjustRightInd w:val="0"/>
        <w:spacing w:after="0"/>
        <w:jc w:val="left"/>
        <w:rPr>
          <w:rFonts w:ascii="Arial" w:hAnsi="Arial" w:cs="Arial"/>
          <w:color w:val="000000"/>
          <w:sz w:val="24"/>
          <w:szCs w:val="24"/>
        </w:rPr>
      </w:pPr>
      <w:r w:rsidRPr="00803FA5">
        <w:rPr>
          <w:rFonts w:ascii="Arial" w:hAnsi="Arial" w:cs="Arial"/>
          <w:color w:val="000000"/>
          <w:sz w:val="24"/>
          <w:szCs w:val="24"/>
        </w:rPr>
        <w:t>Les annuités sont modulables en fonction de la durée de remboursement et le montant</w:t>
      </w:r>
      <w:r w:rsidR="00803FA5" w:rsidRPr="00803FA5">
        <w:rPr>
          <w:rFonts w:ascii="Arial" w:hAnsi="Arial" w:cs="Arial"/>
          <w:color w:val="000000"/>
          <w:sz w:val="24"/>
          <w:szCs w:val="24"/>
        </w:rPr>
        <w:t xml:space="preserve"> </w:t>
      </w:r>
      <w:r w:rsidRPr="00803FA5">
        <w:rPr>
          <w:rFonts w:ascii="Arial" w:hAnsi="Arial" w:cs="Arial"/>
          <w:color w:val="000000"/>
          <w:sz w:val="24"/>
          <w:szCs w:val="24"/>
        </w:rPr>
        <w:t>emprunté (+ la durée est longue, + les annuités sont faibles).</w:t>
      </w:r>
    </w:p>
    <w:p w:rsidR="001D6C1C" w:rsidRPr="0045446A" w:rsidRDefault="001D6C1C" w:rsidP="0045446A">
      <w:pPr>
        <w:autoSpaceDE w:val="0"/>
        <w:autoSpaceDN w:val="0"/>
        <w:adjustRightInd w:val="0"/>
        <w:spacing w:after="0"/>
        <w:jc w:val="left"/>
        <w:rPr>
          <w:rFonts w:ascii="Arial" w:hAnsi="Arial" w:cs="Arial"/>
          <w:b/>
          <w:bCs/>
          <w:i/>
          <w:iCs/>
          <w:color w:val="000000"/>
          <w:sz w:val="24"/>
          <w:szCs w:val="24"/>
        </w:rPr>
      </w:pPr>
      <w:r w:rsidRPr="0045446A">
        <w:rPr>
          <w:rFonts w:ascii="Arial" w:hAnsi="Arial" w:cs="Arial"/>
          <w:b/>
          <w:bCs/>
          <w:i/>
          <w:iCs/>
          <w:color w:val="000000"/>
          <w:sz w:val="24"/>
          <w:szCs w:val="24"/>
        </w:rPr>
        <w:t>Limites</w:t>
      </w:r>
    </w:p>
    <w:p w:rsidR="001D6C1C" w:rsidRPr="00803FA5" w:rsidRDefault="001D6C1C" w:rsidP="0045446A">
      <w:pPr>
        <w:pStyle w:val="Paragraphedeliste"/>
        <w:numPr>
          <w:ilvl w:val="0"/>
          <w:numId w:val="14"/>
        </w:numPr>
        <w:autoSpaceDE w:val="0"/>
        <w:autoSpaceDN w:val="0"/>
        <w:adjustRightInd w:val="0"/>
        <w:spacing w:after="0"/>
        <w:jc w:val="left"/>
        <w:rPr>
          <w:rFonts w:ascii="Arial" w:hAnsi="Arial" w:cs="Arial"/>
          <w:color w:val="000000"/>
          <w:sz w:val="24"/>
          <w:szCs w:val="24"/>
        </w:rPr>
      </w:pPr>
      <w:r w:rsidRPr="00803FA5">
        <w:rPr>
          <w:rFonts w:ascii="Arial" w:hAnsi="Arial" w:cs="Arial"/>
          <w:color w:val="000000"/>
          <w:sz w:val="24"/>
          <w:szCs w:val="24"/>
        </w:rPr>
        <w:t>La capacité d’endettement de l’entreprise diminue car l’entreprise augmente son</w:t>
      </w:r>
      <w:r w:rsidR="00803FA5" w:rsidRPr="00803FA5">
        <w:rPr>
          <w:rFonts w:ascii="Arial" w:hAnsi="Arial" w:cs="Arial"/>
          <w:color w:val="000000"/>
          <w:sz w:val="24"/>
          <w:szCs w:val="24"/>
        </w:rPr>
        <w:t xml:space="preserve"> </w:t>
      </w:r>
      <w:r w:rsidRPr="00803FA5">
        <w:rPr>
          <w:rFonts w:ascii="Arial" w:hAnsi="Arial" w:cs="Arial"/>
          <w:color w:val="000000"/>
          <w:sz w:val="24"/>
          <w:szCs w:val="24"/>
        </w:rPr>
        <w:t>endettement (emprunt).</w:t>
      </w:r>
    </w:p>
    <w:p w:rsidR="001D6C1C" w:rsidRPr="00803FA5" w:rsidRDefault="001D6C1C" w:rsidP="0045446A">
      <w:pPr>
        <w:pStyle w:val="Paragraphedeliste"/>
        <w:numPr>
          <w:ilvl w:val="0"/>
          <w:numId w:val="14"/>
        </w:numPr>
        <w:autoSpaceDE w:val="0"/>
        <w:autoSpaceDN w:val="0"/>
        <w:adjustRightInd w:val="0"/>
        <w:spacing w:after="0"/>
        <w:jc w:val="left"/>
        <w:rPr>
          <w:rFonts w:ascii="Arial" w:hAnsi="Arial" w:cs="Arial"/>
          <w:color w:val="000000"/>
          <w:sz w:val="24"/>
          <w:szCs w:val="24"/>
        </w:rPr>
      </w:pPr>
      <w:r w:rsidRPr="00803FA5">
        <w:rPr>
          <w:rFonts w:ascii="Arial" w:hAnsi="Arial" w:cs="Arial"/>
          <w:color w:val="000000"/>
          <w:sz w:val="24"/>
          <w:szCs w:val="24"/>
        </w:rPr>
        <w:t>L’entreprise doit prévoir au niveau de sa trésorerie le paiement, aux dates d’échéance,</w:t>
      </w:r>
      <w:r w:rsidR="00803FA5" w:rsidRPr="00803FA5">
        <w:rPr>
          <w:rFonts w:ascii="Arial" w:hAnsi="Arial" w:cs="Arial"/>
          <w:color w:val="000000"/>
          <w:sz w:val="24"/>
          <w:szCs w:val="24"/>
        </w:rPr>
        <w:t xml:space="preserve"> </w:t>
      </w:r>
      <w:r w:rsidRPr="00803FA5">
        <w:rPr>
          <w:rFonts w:ascii="Arial" w:hAnsi="Arial" w:cs="Arial"/>
          <w:color w:val="000000"/>
          <w:sz w:val="24"/>
          <w:szCs w:val="24"/>
        </w:rPr>
        <w:t>des annuités (intérêt + remboursement du capital).</w:t>
      </w:r>
    </w:p>
    <w:p w:rsidR="001D6C1C" w:rsidRDefault="00803FA5" w:rsidP="00803FA5">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1D6C1C" w:rsidRPr="0045446A">
        <w:rPr>
          <w:rFonts w:ascii="Arial" w:hAnsi="Arial" w:cs="Arial"/>
          <w:color w:val="000000"/>
          <w:sz w:val="24"/>
          <w:szCs w:val="24"/>
        </w:rPr>
        <w:t>Pour des financements d’un montant élevé, il est quelque fois difficile de recourir</w:t>
      </w:r>
      <w:r>
        <w:rPr>
          <w:rFonts w:ascii="Arial" w:hAnsi="Arial" w:cs="Arial"/>
          <w:color w:val="000000"/>
          <w:sz w:val="24"/>
          <w:szCs w:val="24"/>
        </w:rPr>
        <w:t xml:space="preserve"> </w:t>
      </w:r>
      <w:r w:rsidR="001D6C1C" w:rsidRPr="0045446A">
        <w:rPr>
          <w:rFonts w:ascii="Arial" w:hAnsi="Arial" w:cs="Arial"/>
          <w:color w:val="000000"/>
          <w:sz w:val="24"/>
          <w:szCs w:val="24"/>
        </w:rPr>
        <w:t>à un seul prêteur : l’emprunt obligataire peut constituer une solution.</w:t>
      </w:r>
    </w:p>
    <w:p w:rsidR="00803FA5" w:rsidRPr="0045446A" w:rsidRDefault="00803FA5" w:rsidP="00803FA5">
      <w:pPr>
        <w:autoSpaceDE w:val="0"/>
        <w:autoSpaceDN w:val="0"/>
        <w:adjustRightInd w:val="0"/>
        <w:spacing w:after="0"/>
        <w:rPr>
          <w:rFonts w:ascii="Arial" w:hAnsi="Arial" w:cs="Arial"/>
          <w:color w:val="000000"/>
          <w:sz w:val="24"/>
          <w:szCs w:val="24"/>
        </w:rPr>
      </w:pPr>
    </w:p>
    <w:p w:rsidR="001D6C1C" w:rsidRPr="00803FA5" w:rsidRDefault="00E01E1E" w:rsidP="0045446A">
      <w:pPr>
        <w:autoSpaceDE w:val="0"/>
        <w:autoSpaceDN w:val="0"/>
        <w:adjustRightInd w:val="0"/>
        <w:spacing w:after="0"/>
        <w:jc w:val="left"/>
        <w:rPr>
          <w:rFonts w:ascii="Arial" w:hAnsi="Arial" w:cs="Arial"/>
          <w:b/>
          <w:bCs/>
          <w:iCs/>
          <w:color w:val="000000"/>
          <w:sz w:val="24"/>
          <w:szCs w:val="24"/>
        </w:rPr>
      </w:pPr>
      <w:r>
        <w:rPr>
          <w:rFonts w:ascii="Arial" w:hAnsi="Arial" w:cs="Arial"/>
          <w:b/>
          <w:color w:val="000000"/>
          <w:sz w:val="24"/>
          <w:szCs w:val="24"/>
        </w:rPr>
        <w:t>B.</w:t>
      </w:r>
      <w:r w:rsidR="001D6C1C" w:rsidRPr="00803FA5">
        <w:rPr>
          <w:rFonts w:ascii="Arial" w:hAnsi="Arial" w:cs="Arial"/>
          <w:b/>
          <w:color w:val="000000"/>
          <w:sz w:val="24"/>
          <w:szCs w:val="24"/>
        </w:rPr>
        <w:t xml:space="preserve"> </w:t>
      </w:r>
      <w:r w:rsidR="00803FA5">
        <w:rPr>
          <w:rFonts w:ascii="Arial" w:hAnsi="Arial" w:cs="Arial"/>
          <w:b/>
          <w:bCs/>
          <w:iCs/>
          <w:color w:val="000000"/>
          <w:sz w:val="24"/>
          <w:szCs w:val="24"/>
        </w:rPr>
        <w:t>L</w:t>
      </w:r>
      <w:r w:rsidR="001D6C1C" w:rsidRPr="00803FA5">
        <w:rPr>
          <w:rFonts w:ascii="Arial" w:hAnsi="Arial" w:cs="Arial"/>
          <w:b/>
          <w:bCs/>
          <w:iCs/>
          <w:color w:val="000000"/>
          <w:sz w:val="24"/>
          <w:szCs w:val="24"/>
        </w:rPr>
        <w:t>’emprunt obligataire</w:t>
      </w:r>
    </w:p>
    <w:p w:rsidR="001D6C1C" w:rsidRPr="0045446A" w:rsidRDefault="001D6C1C" w:rsidP="00803FA5">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L’emprunt obligataire est un emprunt, à long terme et d’un montant important,</w:t>
      </w:r>
      <w:r w:rsidR="00803FA5">
        <w:rPr>
          <w:rFonts w:ascii="Arial" w:hAnsi="Arial" w:cs="Arial"/>
          <w:color w:val="000000"/>
          <w:sz w:val="24"/>
          <w:szCs w:val="24"/>
        </w:rPr>
        <w:t xml:space="preserve"> </w:t>
      </w:r>
      <w:r w:rsidRPr="0045446A">
        <w:rPr>
          <w:rFonts w:ascii="Arial" w:hAnsi="Arial" w:cs="Arial"/>
          <w:color w:val="000000"/>
          <w:sz w:val="24"/>
          <w:szCs w:val="24"/>
        </w:rPr>
        <w:t>émis le plus souvent par des grandes sociétés désirants se procurer des moyens de</w:t>
      </w:r>
      <w:r w:rsidR="00803FA5">
        <w:rPr>
          <w:rFonts w:ascii="Arial" w:hAnsi="Arial" w:cs="Arial"/>
          <w:color w:val="000000"/>
          <w:sz w:val="24"/>
          <w:szCs w:val="24"/>
        </w:rPr>
        <w:t xml:space="preserve"> </w:t>
      </w:r>
      <w:r w:rsidRPr="0045446A">
        <w:rPr>
          <w:rFonts w:ascii="Arial" w:hAnsi="Arial" w:cs="Arial"/>
          <w:color w:val="000000"/>
          <w:sz w:val="24"/>
          <w:szCs w:val="24"/>
        </w:rPr>
        <w:t>financement par appel public à l’épargne.</w:t>
      </w:r>
    </w:p>
    <w:p w:rsidR="001D6C1C" w:rsidRPr="0045446A" w:rsidRDefault="001D6C1C" w:rsidP="00803FA5">
      <w:pPr>
        <w:autoSpaceDE w:val="0"/>
        <w:autoSpaceDN w:val="0"/>
        <w:adjustRightInd w:val="0"/>
        <w:spacing w:after="0"/>
        <w:rPr>
          <w:rFonts w:ascii="Arial" w:hAnsi="Arial" w:cs="Arial"/>
          <w:color w:val="000000"/>
          <w:sz w:val="24"/>
          <w:szCs w:val="24"/>
        </w:rPr>
      </w:pPr>
      <w:r w:rsidRPr="0045446A">
        <w:rPr>
          <w:rFonts w:ascii="Arial" w:hAnsi="Arial" w:cs="Arial"/>
          <w:color w:val="000000"/>
          <w:sz w:val="24"/>
          <w:szCs w:val="24"/>
        </w:rPr>
        <w:t>Il est divisé en un nombre plus ou moins grand de titres numérotés de valeur</w:t>
      </w:r>
    </w:p>
    <w:p w:rsidR="001D6C1C" w:rsidRPr="0045446A" w:rsidRDefault="001D6C1C" w:rsidP="00803FA5">
      <w:pPr>
        <w:rPr>
          <w:rFonts w:ascii="Arial" w:hAnsi="Arial" w:cs="Arial"/>
          <w:sz w:val="24"/>
          <w:szCs w:val="24"/>
        </w:rPr>
      </w:pPr>
      <w:proofErr w:type="gramStart"/>
      <w:r w:rsidRPr="0045446A">
        <w:rPr>
          <w:rFonts w:ascii="Arial" w:hAnsi="Arial" w:cs="Arial"/>
          <w:color w:val="000000"/>
          <w:sz w:val="24"/>
          <w:szCs w:val="24"/>
        </w:rPr>
        <w:t>nominale</w:t>
      </w:r>
      <w:proofErr w:type="gramEnd"/>
      <w:r w:rsidRPr="0045446A">
        <w:rPr>
          <w:rFonts w:ascii="Arial" w:hAnsi="Arial" w:cs="Arial"/>
          <w:color w:val="000000"/>
          <w:sz w:val="24"/>
          <w:szCs w:val="24"/>
        </w:rPr>
        <w:t xml:space="preserve"> égale, appelés "obligation" qui est un titre de créance négociable coté ou non</w:t>
      </w:r>
      <w:r w:rsidR="00803FA5">
        <w:rPr>
          <w:rFonts w:ascii="Arial" w:hAnsi="Arial" w:cs="Arial"/>
          <w:color w:val="000000"/>
          <w:sz w:val="24"/>
          <w:szCs w:val="24"/>
        </w:rPr>
        <w:t xml:space="preserve"> </w:t>
      </w:r>
      <w:r w:rsidRPr="0045446A">
        <w:rPr>
          <w:rFonts w:ascii="Arial" w:hAnsi="Arial" w:cs="Arial"/>
          <w:sz w:val="24"/>
          <w:szCs w:val="24"/>
        </w:rPr>
        <w:t>en bourse de valeurs mobilières et souscrit par un grand nombre de prêteurs nommés</w:t>
      </w:r>
      <w:r w:rsidR="00803FA5">
        <w:rPr>
          <w:rFonts w:ascii="Arial" w:hAnsi="Arial" w:cs="Arial"/>
          <w:sz w:val="24"/>
          <w:szCs w:val="24"/>
        </w:rPr>
        <w:t xml:space="preserve"> </w:t>
      </w:r>
      <w:r w:rsidRPr="0045446A">
        <w:rPr>
          <w:rFonts w:ascii="Arial" w:hAnsi="Arial" w:cs="Arial"/>
          <w:sz w:val="24"/>
          <w:szCs w:val="24"/>
        </w:rPr>
        <w:t>obligataires ou souscripteurs.</w:t>
      </w:r>
    </w:p>
    <w:p w:rsidR="001D6C1C" w:rsidRPr="0045446A" w:rsidRDefault="001D6C1C" w:rsidP="00803FA5">
      <w:pPr>
        <w:autoSpaceDE w:val="0"/>
        <w:autoSpaceDN w:val="0"/>
        <w:adjustRightInd w:val="0"/>
        <w:spacing w:after="0"/>
        <w:rPr>
          <w:rFonts w:ascii="Arial" w:hAnsi="Arial" w:cs="Arial"/>
          <w:sz w:val="24"/>
          <w:szCs w:val="24"/>
        </w:rPr>
      </w:pPr>
      <w:r w:rsidRPr="0045446A">
        <w:rPr>
          <w:rFonts w:ascii="Arial" w:hAnsi="Arial" w:cs="Arial"/>
          <w:sz w:val="24"/>
          <w:szCs w:val="24"/>
        </w:rPr>
        <w:t>Ces derniers sont de simples créanciers de la société émettrice et ne participent</w:t>
      </w:r>
      <w:r w:rsidR="00803FA5">
        <w:rPr>
          <w:rFonts w:ascii="Arial" w:hAnsi="Arial" w:cs="Arial"/>
          <w:sz w:val="24"/>
          <w:szCs w:val="24"/>
        </w:rPr>
        <w:t xml:space="preserve"> </w:t>
      </w:r>
      <w:r w:rsidRPr="0045446A">
        <w:rPr>
          <w:rFonts w:ascii="Arial" w:hAnsi="Arial" w:cs="Arial"/>
          <w:sz w:val="24"/>
          <w:szCs w:val="24"/>
        </w:rPr>
        <w:t>donc pas à sa gestion, contrairement aux actionnaires.</w:t>
      </w:r>
    </w:p>
    <w:p w:rsidR="001D6C1C" w:rsidRPr="0045446A" w:rsidRDefault="001D6C1C" w:rsidP="00803FA5">
      <w:pPr>
        <w:autoSpaceDE w:val="0"/>
        <w:autoSpaceDN w:val="0"/>
        <w:adjustRightInd w:val="0"/>
        <w:spacing w:after="0"/>
        <w:rPr>
          <w:rFonts w:ascii="Arial" w:hAnsi="Arial" w:cs="Arial"/>
          <w:sz w:val="24"/>
          <w:szCs w:val="24"/>
        </w:rPr>
      </w:pPr>
      <w:r w:rsidRPr="0045446A">
        <w:rPr>
          <w:rFonts w:ascii="Arial" w:hAnsi="Arial" w:cs="Arial"/>
          <w:sz w:val="24"/>
          <w:szCs w:val="24"/>
        </w:rPr>
        <w:t>Enfin les obligataires ont droit au remboursement de leurs prêts augmenté d’un</w:t>
      </w:r>
      <w:r w:rsidR="00803FA5">
        <w:rPr>
          <w:rFonts w:ascii="Arial" w:hAnsi="Arial" w:cs="Arial"/>
          <w:sz w:val="24"/>
          <w:szCs w:val="24"/>
        </w:rPr>
        <w:t xml:space="preserve"> </w:t>
      </w:r>
      <w:r w:rsidRPr="0045446A">
        <w:rPr>
          <w:rFonts w:ascii="Arial" w:hAnsi="Arial" w:cs="Arial"/>
          <w:sz w:val="24"/>
          <w:szCs w:val="24"/>
        </w:rPr>
        <w:t>intérêt.</w:t>
      </w:r>
    </w:p>
    <w:p w:rsidR="001D6C1C" w:rsidRPr="00803FA5" w:rsidRDefault="00E01E1E" w:rsidP="0045446A">
      <w:pPr>
        <w:autoSpaceDE w:val="0"/>
        <w:autoSpaceDN w:val="0"/>
        <w:adjustRightInd w:val="0"/>
        <w:spacing w:after="0"/>
        <w:jc w:val="left"/>
        <w:rPr>
          <w:rFonts w:ascii="Arial" w:hAnsi="Arial" w:cs="Arial"/>
          <w:b/>
          <w:bCs/>
          <w:i/>
          <w:iCs/>
          <w:sz w:val="24"/>
          <w:szCs w:val="24"/>
        </w:rPr>
      </w:pPr>
      <w:r>
        <w:rPr>
          <w:rFonts w:ascii="Arial" w:hAnsi="Arial" w:cs="Arial"/>
          <w:b/>
          <w:bCs/>
          <w:i/>
          <w:iCs/>
          <w:sz w:val="24"/>
          <w:szCs w:val="24"/>
        </w:rPr>
        <w:t>1.</w:t>
      </w:r>
      <w:r w:rsidR="001D6C1C" w:rsidRPr="00803FA5">
        <w:rPr>
          <w:rFonts w:ascii="Arial" w:hAnsi="Arial" w:cs="Arial"/>
          <w:b/>
          <w:bCs/>
          <w:i/>
          <w:iCs/>
          <w:sz w:val="24"/>
          <w:szCs w:val="24"/>
        </w:rPr>
        <w:t>2</w:t>
      </w:r>
      <w:r>
        <w:rPr>
          <w:rFonts w:ascii="Arial" w:hAnsi="Arial" w:cs="Arial"/>
          <w:b/>
          <w:bCs/>
          <w:i/>
          <w:iCs/>
          <w:sz w:val="24"/>
          <w:szCs w:val="24"/>
        </w:rPr>
        <w:t>.2</w:t>
      </w:r>
      <w:r w:rsidR="001D6C1C" w:rsidRPr="00803FA5">
        <w:rPr>
          <w:rFonts w:ascii="Arial" w:hAnsi="Arial" w:cs="Arial"/>
          <w:b/>
          <w:bCs/>
          <w:i/>
          <w:iCs/>
          <w:sz w:val="24"/>
          <w:szCs w:val="24"/>
        </w:rPr>
        <w:t>- Le crédit bail</w:t>
      </w:r>
    </w:p>
    <w:p w:rsidR="00803FA5" w:rsidRDefault="00803FA5" w:rsidP="0045446A">
      <w:pPr>
        <w:autoSpaceDE w:val="0"/>
        <w:autoSpaceDN w:val="0"/>
        <w:adjustRightInd w:val="0"/>
        <w:spacing w:after="0"/>
        <w:jc w:val="left"/>
        <w:rPr>
          <w:rFonts w:ascii="Arial" w:hAnsi="Arial" w:cs="Arial"/>
          <w:b/>
          <w:bCs/>
          <w:i/>
          <w:iCs/>
          <w:sz w:val="24"/>
          <w:szCs w:val="24"/>
        </w:rPr>
      </w:pPr>
    </w:p>
    <w:p w:rsidR="001D6C1C" w:rsidRPr="0045446A" w:rsidRDefault="00E01E1E" w:rsidP="0045446A">
      <w:pPr>
        <w:autoSpaceDE w:val="0"/>
        <w:autoSpaceDN w:val="0"/>
        <w:adjustRightInd w:val="0"/>
        <w:spacing w:after="0"/>
        <w:jc w:val="left"/>
        <w:rPr>
          <w:rFonts w:ascii="Arial" w:hAnsi="Arial" w:cs="Arial"/>
          <w:b/>
          <w:bCs/>
          <w:i/>
          <w:iCs/>
          <w:sz w:val="24"/>
          <w:szCs w:val="24"/>
        </w:rPr>
      </w:pPr>
      <w:r>
        <w:rPr>
          <w:rFonts w:ascii="Arial" w:hAnsi="Arial" w:cs="Arial"/>
          <w:b/>
          <w:bCs/>
          <w:i/>
          <w:iCs/>
          <w:sz w:val="24"/>
          <w:szCs w:val="24"/>
        </w:rPr>
        <w:t>1.2.</w:t>
      </w:r>
      <w:r w:rsidR="001D6C1C" w:rsidRPr="0045446A">
        <w:rPr>
          <w:rFonts w:ascii="Arial" w:hAnsi="Arial" w:cs="Arial"/>
          <w:b/>
          <w:bCs/>
          <w:i/>
          <w:iCs/>
          <w:sz w:val="24"/>
          <w:szCs w:val="24"/>
        </w:rPr>
        <w:t>2.1 Définition</w:t>
      </w:r>
    </w:p>
    <w:p w:rsidR="001D6C1C" w:rsidRPr="0045446A" w:rsidRDefault="001D6C1C" w:rsidP="00803FA5">
      <w:pPr>
        <w:autoSpaceDE w:val="0"/>
        <w:autoSpaceDN w:val="0"/>
        <w:adjustRightInd w:val="0"/>
        <w:spacing w:after="0"/>
        <w:rPr>
          <w:rFonts w:ascii="Arial" w:hAnsi="Arial" w:cs="Arial"/>
          <w:b/>
          <w:bCs/>
          <w:i/>
          <w:iCs/>
          <w:sz w:val="24"/>
          <w:szCs w:val="24"/>
        </w:rPr>
      </w:pPr>
      <w:r w:rsidRPr="0045446A">
        <w:rPr>
          <w:rFonts w:ascii="Arial" w:hAnsi="Arial" w:cs="Arial"/>
          <w:sz w:val="24"/>
          <w:szCs w:val="24"/>
        </w:rPr>
        <w:lastRenderedPageBreak/>
        <w:t xml:space="preserve">Le crédit-bail est une </w:t>
      </w:r>
      <w:r w:rsidRPr="0045446A">
        <w:rPr>
          <w:rFonts w:ascii="Arial" w:hAnsi="Arial" w:cs="Arial"/>
          <w:b/>
          <w:bCs/>
          <w:i/>
          <w:iCs/>
          <w:sz w:val="24"/>
          <w:szCs w:val="24"/>
        </w:rPr>
        <w:t xml:space="preserve">technique contractuelle </w:t>
      </w:r>
      <w:r w:rsidRPr="0045446A">
        <w:rPr>
          <w:rFonts w:ascii="Arial" w:hAnsi="Arial" w:cs="Arial"/>
          <w:sz w:val="24"/>
          <w:szCs w:val="24"/>
        </w:rPr>
        <w:t>par laquelle une entreprise, dite de</w:t>
      </w:r>
      <w:r w:rsidR="00803FA5">
        <w:rPr>
          <w:rFonts w:ascii="Arial" w:hAnsi="Arial" w:cs="Arial"/>
          <w:sz w:val="24"/>
          <w:szCs w:val="24"/>
        </w:rPr>
        <w:t xml:space="preserve"> </w:t>
      </w:r>
      <w:r w:rsidRPr="0045446A">
        <w:rPr>
          <w:rFonts w:ascii="Arial" w:hAnsi="Arial" w:cs="Arial"/>
          <w:sz w:val="24"/>
          <w:szCs w:val="24"/>
        </w:rPr>
        <w:t>crédit-bail acquiert, sur la demande d'un client (crédit - preneur), la propriété de biens</w:t>
      </w:r>
      <w:r w:rsidR="00803FA5">
        <w:rPr>
          <w:rFonts w:ascii="Arial" w:hAnsi="Arial" w:cs="Arial"/>
          <w:sz w:val="24"/>
          <w:szCs w:val="24"/>
        </w:rPr>
        <w:t xml:space="preserve"> </w:t>
      </w:r>
      <w:r w:rsidRPr="0045446A">
        <w:rPr>
          <w:rFonts w:ascii="Arial" w:hAnsi="Arial" w:cs="Arial"/>
          <w:sz w:val="24"/>
          <w:szCs w:val="24"/>
        </w:rPr>
        <w:t>d'équipement mobiliers ou immobiliers, en vue de les donner en location à ce dernier</w:t>
      </w:r>
      <w:r w:rsidR="00803FA5">
        <w:rPr>
          <w:rFonts w:ascii="Arial" w:hAnsi="Arial" w:cs="Arial"/>
          <w:sz w:val="24"/>
          <w:szCs w:val="24"/>
        </w:rPr>
        <w:t xml:space="preserve"> </w:t>
      </w:r>
      <w:r w:rsidRPr="0045446A">
        <w:rPr>
          <w:rFonts w:ascii="Arial" w:hAnsi="Arial" w:cs="Arial"/>
          <w:sz w:val="24"/>
          <w:szCs w:val="24"/>
        </w:rPr>
        <w:t xml:space="preserve">pour une </w:t>
      </w:r>
      <w:r w:rsidRPr="0045446A">
        <w:rPr>
          <w:rFonts w:ascii="Arial" w:hAnsi="Arial" w:cs="Arial"/>
          <w:b/>
          <w:bCs/>
          <w:i/>
          <w:iCs/>
          <w:sz w:val="24"/>
          <w:szCs w:val="24"/>
        </w:rPr>
        <w:t xml:space="preserve">durée déterminée </w:t>
      </w:r>
      <w:r w:rsidRPr="0045446A">
        <w:rPr>
          <w:rFonts w:ascii="Arial" w:hAnsi="Arial" w:cs="Arial"/>
          <w:sz w:val="24"/>
          <w:szCs w:val="24"/>
        </w:rPr>
        <w:t xml:space="preserve">et en contrepartie de </w:t>
      </w:r>
      <w:r w:rsidRPr="0045446A">
        <w:rPr>
          <w:rFonts w:ascii="Arial" w:hAnsi="Arial" w:cs="Arial"/>
          <w:b/>
          <w:bCs/>
          <w:i/>
          <w:iCs/>
          <w:sz w:val="24"/>
          <w:szCs w:val="24"/>
        </w:rPr>
        <w:t>redevance</w:t>
      </w:r>
      <w:r w:rsidRPr="0045446A">
        <w:rPr>
          <w:rFonts w:ascii="Arial" w:hAnsi="Arial" w:cs="Arial"/>
          <w:sz w:val="24"/>
          <w:szCs w:val="24"/>
        </w:rPr>
        <w:t xml:space="preserve">s ou de </w:t>
      </w:r>
      <w:r w:rsidRPr="0045446A">
        <w:rPr>
          <w:rFonts w:ascii="Arial" w:hAnsi="Arial" w:cs="Arial"/>
          <w:b/>
          <w:bCs/>
          <w:i/>
          <w:iCs/>
          <w:sz w:val="24"/>
          <w:szCs w:val="24"/>
        </w:rPr>
        <w:t>loyers</w:t>
      </w:r>
      <w:r w:rsidRPr="0045446A">
        <w:rPr>
          <w:rFonts w:ascii="Arial" w:hAnsi="Arial" w:cs="Arial"/>
          <w:sz w:val="24"/>
          <w:szCs w:val="24"/>
        </w:rPr>
        <w:t>, assorti d'une</w:t>
      </w:r>
      <w:r w:rsidR="00803FA5">
        <w:rPr>
          <w:rFonts w:ascii="Arial" w:hAnsi="Arial" w:cs="Arial"/>
          <w:sz w:val="24"/>
          <w:szCs w:val="24"/>
        </w:rPr>
        <w:t xml:space="preserve"> </w:t>
      </w:r>
      <w:r w:rsidRPr="0045446A">
        <w:rPr>
          <w:rFonts w:ascii="Arial" w:hAnsi="Arial" w:cs="Arial"/>
          <w:b/>
          <w:bCs/>
          <w:i/>
          <w:iCs/>
          <w:sz w:val="24"/>
          <w:szCs w:val="24"/>
        </w:rPr>
        <w:t>promesse de vente à prix fixé à l'échéance du contrat.</w:t>
      </w:r>
    </w:p>
    <w:p w:rsidR="001D6C1C" w:rsidRDefault="001D6C1C" w:rsidP="00803FA5">
      <w:pPr>
        <w:autoSpaceDE w:val="0"/>
        <w:autoSpaceDN w:val="0"/>
        <w:adjustRightInd w:val="0"/>
        <w:spacing w:after="0"/>
        <w:rPr>
          <w:rFonts w:ascii="Arial" w:hAnsi="Arial" w:cs="Arial"/>
          <w:sz w:val="24"/>
          <w:szCs w:val="24"/>
        </w:rPr>
      </w:pPr>
      <w:r w:rsidRPr="0045446A">
        <w:rPr>
          <w:rFonts w:ascii="Arial" w:hAnsi="Arial" w:cs="Arial"/>
          <w:sz w:val="24"/>
          <w:szCs w:val="24"/>
        </w:rPr>
        <w:t>Pendant toute la durée du contrat, l'entreprise n'est pas propriétaire du bien et</w:t>
      </w:r>
      <w:r w:rsidR="00803FA5">
        <w:rPr>
          <w:rFonts w:ascii="Arial" w:hAnsi="Arial" w:cs="Arial"/>
          <w:sz w:val="24"/>
          <w:szCs w:val="24"/>
        </w:rPr>
        <w:t xml:space="preserve"> </w:t>
      </w:r>
      <w:r w:rsidRPr="0045446A">
        <w:rPr>
          <w:rFonts w:ascii="Arial" w:hAnsi="Arial" w:cs="Arial"/>
          <w:sz w:val="24"/>
          <w:szCs w:val="24"/>
        </w:rPr>
        <w:t>celui-ci n'apparaît donc pas dans son bilan.</w:t>
      </w:r>
    </w:p>
    <w:p w:rsidR="00803FA5" w:rsidRPr="0045446A" w:rsidRDefault="00803FA5" w:rsidP="00803FA5">
      <w:pPr>
        <w:autoSpaceDE w:val="0"/>
        <w:autoSpaceDN w:val="0"/>
        <w:adjustRightInd w:val="0"/>
        <w:spacing w:after="0"/>
        <w:rPr>
          <w:rFonts w:ascii="Arial" w:hAnsi="Arial" w:cs="Arial"/>
          <w:sz w:val="24"/>
          <w:szCs w:val="24"/>
        </w:rPr>
      </w:pPr>
    </w:p>
    <w:p w:rsidR="001D6C1C" w:rsidRPr="0045446A" w:rsidRDefault="00E01E1E" w:rsidP="0045446A">
      <w:pPr>
        <w:autoSpaceDE w:val="0"/>
        <w:autoSpaceDN w:val="0"/>
        <w:adjustRightInd w:val="0"/>
        <w:spacing w:after="0"/>
        <w:jc w:val="left"/>
        <w:rPr>
          <w:rFonts w:ascii="Arial" w:hAnsi="Arial" w:cs="Arial"/>
          <w:b/>
          <w:bCs/>
          <w:i/>
          <w:iCs/>
          <w:sz w:val="24"/>
          <w:szCs w:val="24"/>
        </w:rPr>
      </w:pPr>
      <w:r>
        <w:rPr>
          <w:rFonts w:ascii="Arial" w:hAnsi="Arial" w:cs="Arial"/>
          <w:b/>
          <w:bCs/>
          <w:i/>
          <w:iCs/>
          <w:sz w:val="24"/>
          <w:szCs w:val="24"/>
        </w:rPr>
        <w:t>1.</w:t>
      </w:r>
      <w:r w:rsidR="001D6C1C" w:rsidRPr="0045446A">
        <w:rPr>
          <w:rFonts w:ascii="Arial" w:hAnsi="Arial" w:cs="Arial"/>
          <w:b/>
          <w:bCs/>
          <w:i/>
          <w:iCs/>
          <w:sz w:val="24"/>
          <w:szCs w:val="24"/>
        </w:rPr>
        <w:t>2.2</w:t>
      </w:r>
      <w:r>
        <w:rPr>
          <w:rFonts w:ascii="Arial" w:hAnsi="Arial" w:cs="Arial"/>
          <w:b/>
          <w:bCs/>
          <w:i/>
          <w:iCs/>
          <w:sz w:val="24"/>
          <w:szCs w:val="24"/>
        </w:rPr>
        <w:t>.2</w:t>
      </w:r>
      <w:r w:rsidR="001D6C1C" w:rsidRPr="0045446A">
        <w:rPr>
          <w:rFonts w:ascii="Arial" w:hAnsi="Arial" w:cs="Arial"/>
          <w:b/>
          <w:bCs/>
          <w:i/>
          <w:iCs/>
          <w:sz w:val="24"/>
          <w:szCs w:val="24"/>
        </w:rPr>
        <w:t xml:space="preserve"> Les caractéristiques d’un crédit </w:t>
      </w:r>
      <w:r w:rsidR="00803FA5">
        <w:rPr>
          <w:rFonts w:ascii="Arial" w:hAnsi="Arial" w:cs="Arial"/>
          <w:b/>
          <w:bCs/>
          <w:i/>
          <w:iCs/>
          <w:sz w:val="24"/>
          <w:szCs w:val="24"/>
        </w:rPr>
        <w:t>-</w:t>
      </w:r>
      <w:r w:rsidR="001D6C1C" w:rsidRPr="0045446A">
        <w:rPr>
          <w:rFonts w:ascii="Arial" w:hAnsi="Arial" w:cs="Arial"/>
          <w:b/>
          <w:bCs/>
          <w:i/>
          <w:iCs/>
          <w:sz w:val="24"/>
          <w:szCs w:val="24"/>
        </w:rPr>
        <w:t xml:space="preserve"> bail</w:t>
      </w:r>
    </w:p>
    <w:p w:rsidR="001D6C1C" w:rsidRPr="00803FA5" w:rsidRDefault="001D6C1C" w:rsidP="00803FA5">
      <w:pPr>
        <w:pStyle w:val="Paragraphedeliste"/>
        <w:numPr>
          <w:ilvl w:val="0"/>
          <w:numId w:val="15"/>
        </w:numPr>
        <w:autoSpaceDE w:val="0"/>
        <w:autoSpaceDN w:val="0"/>
        <w:adjustRightInd w:val="0"/>
        <w:spacing w:after="0"/>
        <w:jc w:val="left"/>
        <w:rPr>
          <w:rFonts w:ascii="Arial" w:hAnsi="Arial" w:cs="Arial"/>
          <w:sz w:val="24"/>
          <w:szCs w:val="24"/>
        </w:rPr>
      </w:pPr>
      <w:r w:rsidRPr="00803FA5">
        <w:rPr>
          <w:rFonts w:ascii="Arial" w:hAnsi="Arial" w:cs="Arial"/>
          <w:sz w:val="24"/>
          <w:szCs w:val="24"/>
        </w:rPr>
        <w:t>Le C B n’est pas une simple location car le locataire dispose d'une faculté de</w:t>
      </w:r>
    </w:p>
    <w:p w:rsidR="001D6C1C" w:rsidRPr="0045446A" w:rsidRDefault="001D6C1C" w:rsidP="0045446A">
      <w:pPr>
        <w:autoSpaceDE w:val="0"/>
        <w:autoSpaceDN w:val="0"/>
        <w:adjustRightInd w:val="0"/>
        <w:spacing w:after="0"/>
        <w:jc w:val="left"/>
        <w:rPr>
          <w:rFonts w:ascii="Arial" w:hAnsi="Arial" w:cs="Arial"/>
          <w:sz w:val="24"/>
          <w:szCs w:val="24"/>
        </w:rPr>
      </w:pPr>
      <w:proofErr w:type="gramStart"/>
      <w:r w:rsidRPr="0045446A">
        <w:rPr>
          <w:rFonts w:ascii="Arial" w:hAnsi="Arial" w:cs="Arial"/>
          <w:sz w:val="24"/>
          <w:szCs w:val="24"/>
        </w:rPr>
        <w:t>rachat</w:t>
      </w:r>
      <w:proofErr w:type="gramEnd"/>
      <w:r w:rsidRPr="0045446A">
        <w:rPr>
          <w:rFonts w:ascii="Arial" w:hAnsi="Arial" w:cs="Arial"/>
          <w:sz w:val="24"/>
          <w:szCs w:val="24"/>
        </w:rPr>
        <w:t>.</w:t>
      </w:r>
    </w:p>
    <w:p w:rsidR="001D6C1C" w:rsidRPr="00803FA5" w:rsidRDefault="001D6C1C" w:rsidP="0045446A">
      <w:pPr>
        <w:pStyle w:val="Paragraphedeliste"/>
        <w:numPr>
          <w:ilvl w:val="0"/>
          <w:numId w:val="16"/>
        </w:numPr>
        <w:autoSpaceDE w:val="0"/>
        <w:autoSpaceDN w:val="0"/>
        <w:adjustRightInd w:val="0"/>
        <w:spacing w:after="0"/>
        <w:jc w:val="left"/>
        <w:rPr>
          <w:rFonts w:ascii="Arial" w:hAnsi="Arial" w:cs="Arial"/>
          <w:sz w:val="24"/>
          <w:szCs w:val="24"/>
        </w:rPr>
      </w:pPr>
      <w:r w:rsidRPr="00803FA5">
        <w:rPr>
          <w:rFonts w:ascii="Arial" w:hAnsi="Arial" w:cs="Arial"/>
          <w:sz w:val="24"/>
          <w:szCs w:val="24"/>
        </w:rPr>
        <w:t>Le C B n'est pas une location-vente car le locataire n'est pas obligé d'acquérir le</w:t>
      </w:r>
      <w:r w:rsidR="00803FA5" w:rsidRPr="00803FA5">
        <w:rPr>
          <w:rFonts w:ascii="Arial" w:hAnsi="Arial" w:cs="Arial"/>
          <w:sz w:val="24"/>
          <w:szCs w:val="24"/>
        </w:rPr>
        <w:t xml:space="preserve"> </w:t>
      </w:r>
      <w:r w:rsidRPr="00803FA5">
        <w:rPr>
          <w:rFonts w:ascii="Arial" w:hAnsi="Arial" w:cs="Arial"/>
          <w:sz w:val="24"/>
          <w:szCs w:val="24"/>
        </w:rPr>
        <w:t>bien loué après un certain délai.</w:t>
      </w:r>
    </w:p>
    <w:p w:rsidR="001D6C1C" w:rsidRPr="00803FA5" w:rsidRDefault="001D6C1C" w:rsidP="0045446A">
      <w:pPr>
        <w:pStyle w:val="Paragraphedeliste"/>
        <w:numPr>
          <w:ilvl w:val="0"/>
          <w:numId w:val="17"/>
        </w:numPr>
        <w:autoSpaceDE w:val="0"/>
        <w:autoSpaceDN w:val="0"/>
        <w:adjustRightInd w:val="0"/>
        <w:spacing w:after="0"/>
        <w:jc w:val="left"/>
        <w:rPr>
          <w:rFonts w:ascii="Arial" w:hAnsi="Arial" w:cs="Arial"/>
          <w:sz w:val="24"/>
          <w:szCs w:val="24"/>
        </w:rPr>
      </w:pPr>
      <w:r w:rsidRPr="00803FA5">
        <w:rPr>
          <w:rFonts w:ascii="Arial" w:hAnsi="Arial" w:cs="Arial"/>
          <w:sz w:val="24"/>
          <w:szCs w:val="24"/>
        </w:rPr>
        <w:t>La durée du contrat de bail est généralement inférieure à la vie économique du</w:t>
      </w:r>
      <w:r w:rsidR="00803FA5" w:rsidRPr="00803FA5">
        <w:rPr>
          <w:rFonts w:ascii="Arial" w:hAnsi="Arial" w:cs="Arial"/>
          <w:sz w:val="24"/>
          <w:szCs w:val="24"/>
        </w:rPr>
        <w:t xml:space="preserve"> </w:t>
      </w:r>
      <w:r w:rsidRPr="00803FA5">
        <w:rPr>
          <w:rFonts w:ascii="Arial" w:hAnsi="Arial" w:cs="Arial"/>
          <w:sz w:val="24"/>
          <w:szCs w:val="24"/>
        </w:rPr>
        <w:t>bien</w:t>
      </w:r>
    </w:p>
    <w:p w:rsidR="001D6C1C" w:rsidRPr="00803FA5" w:rsidRDefault="001D6C1C" w:rsidP="00803FA5">
      <w:pPr>
        <w:pStyle w:val="Paragraphedeliste"/>
        <w:numPr>
          <w:ilvl w:val="0"/>
          <w:numId w:val="17"/>
        </w:numPr>
        <w:autoSpaceDE w:val="0"/>
        <w:autoSpaceDN w:val="0"/>
        <w:adjustRightInd w:val="0"/>
        <w:spacing w:after="0"/>
        <w:jc w:val="left"/>
        <w:rPr>
          <w:rFonts w:ascii="Arial" w:hAnsi="Arial" w:cs="Arial"/>
          <w:sz w:val="24"/>
          <w:szCs w:val="24"/>
        </w:rPr>
      </w:pPr>
      <w:r w:rsidRPr="00803FA5">
        <w:rPr>
          <w:rFonts w:ascii="Arial" w:hAnsi="Arial" w:cs="Arial"/>
          <w:sz w:val="24"/>
          <w:szCs w:val="24"/>
        </w:rPr>
        <w:t>A l’expiration de la période de location, le locataire dispose d’une triple option :</w:t>
      </w:r>
    </w:p>
    <w:p w:rsidR="001D6C1C" w:rsidRPr="00803FA5" w:rsidRDefault="001D6C1C" w:rsidP="00803FA5">
      <w:pPr>
        <w:pStyle w:val="Paragraphedeliste"/>
        <w:numPr>
          <w:ilvl w:val="0"/>
          <w:numId w:val="18"/>
        </w:numPr>
        <w:autoSpaceDE w:val="0"/>
        <w:autoSpaceDN w:val="0"/>
        <w:adjustRightInd w:val="0"/>
        <w:spacing w:after="0"/>
        <w:jc w:val="left"/>
        <w:rPr>
          <w:rFonts w:ascii="Arial" w:hAnsi="Arial" w:cs="Arial"/>
          <w:sz w:val="24"/>
          <w:szCs w:val="24"/>
        </w:rPr>
      </w:pPr>
      <w:r w:rsidRPr="00803FA5">
        <w:rPr>
          <w:rFonts w:ascii="Arial" w:hAnsi="Arial" w:cs="Arial"/>
          <w:sz w:val="24"/>
          <w:szCs w:val="24"/>
        </w:rPr>
        <w:t>soit rendre l'équipement</w:t>
      </w:r>
    </w:p>
    <w:p w:rsidR="001D6C1C" w:rsidRPr="00803FA5" w:rsidRDefault="001D6C1C" w:rsidP="00803FA5">
      <w:pPr>
        <w:pStyle w:val="Paragraphedeliste"/>
        <w:numPr>
          <w:ilvl w:val="0"/>
          <w:numId w:val="18"/>
        </w:numPr>
        <w:autoSpaceDE w:val="0"/>
        <w:autoSpaceDN w:val="0"/>
        <w:adjustRightInd w:val="0"/>
        <w:spacing w:after="0"/>
        <w:jc w:val="left"/>
        <w:rPr>
          <w:rFonts w:ascii="Arial" w:hAnsi="Arial" w:cs="Arial"/>
          <w:sz w:val="24"/>
          <w:szCs w:val="24"/>
        </w:rPr>
      </w:pPr>
      <w:r w:rsidRPr="00803FA5">
        <w:rPr>
          <w:rFonts w:ascii="Arial" w:hAnsi="Arial" w:cs="Arial"/>
          <w:sz w:val="24"/>
          <w:szCs w:val="24"/>
        </w:rPr>
        <w:t>soit le racheter pour sa valeur résiduelle fixée au départ dans le contrat</w:t>
      </w:r>
    </w:p>
    <w:p w:rsidR="001D6C1C" w:rsidRPr="00803FA5" w:rsidRDefault="001D6C1C" w:rsidP="00803FA5">
      <w:pPr>
        <w:pStyle w:val="Paragraphedeliste"/>
        <w:numPr>
          <w:ilvl w:val="0"/>
          <w:numId w:val="18"/>
        </w:numPr>
        <w:autoSpaceDE w:val="0"/>
        <w:autoSpaceDN w:val="0"/>
        <w:adjustRightInd w:val="0"/>
        <w:spacing w:after="0"/>
        <w:jc w:val="left"/>
        <w:rPr>
          <w:rFonts w:ascii="Arial" w:hAnsi="Arial" w:cs="Arial"/>
          <w:sz w:val="24"/>
          <w:szCs w:val="24"/>
        </w:rPr>
      </w:pPr>
      <w:r w:rsidRPr="00803FA5">
        <w:rPr>
          <w:rFonts w:ascii="Arial" w:hAnsi="Arial" w:cs="Arial"/>
          <w:sz w:val="24"/>
          <w:szCs w:val="24"/>
        </w:rPr>
        <w:t>soit continuer à le louer moyennant un loyer très réduit</w:t>
      </w:r>
    </w:p>
    <w:p w:rsidR="001D6C1C" w:rsidRPr="00803FA5" w:rsidRDefault="001D6C1C" w:rsidP="0045446A">
      <w:pPr>
        <w:pStyle w:val="Paragraphedeliste"/>
        <w:numPr>
          <w:ilvl w:val="0"/>
          <w:numId w:val="19"/>
        </w:numPr>
        <w:autoSpaceDE w:val="0"/>
        <w:autoSpaceDN w:val="0"/>
        <w:adjustRightInd w:val="0"/>
        <w:spacing w:after="0"/>
        <w:jc w:val="left"/>
        <w:rPr>
          <w:rFonts w:ascii="Arial" w:hAnsi="Arial" w:cs="Arial"/>
          <w:sz w:val="24"/>
          <w:szCs w:val="24"/>
        </w:rPr>
      </w:pPr>
      <w:r w:rsidRPr="00803FA5">
        <w:rPr>
          <w:rFonts w:ascii="Arial" w:hAnsi="Arial" w:cs="Arial"/>
          <w:sz w:val="24"/>
          <w:szCs w:val="24"/>
        </w:rPr>
        <w:t>La société de crédit-bail reste propriétaire du bien jusqu'au paiement de la valeur</w:t>
      </w:r>
      <w:r w:rsidR="00803FA5" w:rsidRPr="00803FA5">
        <w:rPr>
          <w:rFonts w:ascii="Arial" w:hAnsi="Arial" w:cs="Arial"/>
          <w:sz w:val="24"/>
          <w:szCs w:val="24"/>
        </w:rPr>
        <w:t xml:space="preserve"> </w:t>
      </w:r>
      <w:r w:rsidRPr="00803FA5">
        <w:rPr>
          <w:rFonts w:ascii="Arial" w:hAnsi="Arial" w:cs="Arial"/>
          <w:sz w:val="24"/>
          <w:szCs w:val="24"/>
        </w:rPr>
        <w:t>résiduelle à l'échéance du contrat.</w:t>
      </w:r>
    </w:p>
    <w:p w:rsidR="001D6C1C" w:rsidRPr="00803FA5" w:rsidRDefault="001D6C1C" w:rsidP="0045446A">
      <w:pPr>
        <w:pStyle w:val="Paragraphedeliste"/>
        <w:numPr>
          <w:ilvl w:val="0"/>
          <w:numId w:val="20"/>
        </w:numPr>
        <w:autoSpaceDE w:val="0"/>
        <w:autoSpaceDN w:val="0"/>
        <w:adjustRightInd w:val="0"/>
        <w:spacing w:after="0"/>
        <w:jc w:val="left"/>
        <w:rPr>
          <w:rFonts w:ascii="Arial" w:hAnsi="Arial" w:cs="Arial"/>
          <w:sz w:val="24"/>
          <w:szCs w:val="24"/>
        </w:rPr>
      </w:pPr>
      <w:r w:rsidRPr="00803FA5">
        <w:rPr>
          <w:rFonts w:ascii="Arial" w:hAnsi="Arial" w:cs="Arial"/>
          <w:sz w:val="24"/>
          <w:szCs w:val="24"/>
        </w:rPr>
        <w:t>La location commence à la réception du matériel constatée par la signature d'un</w:t>
      </w:r>
      <w:r w:rsidR="00803FA5" w:rsidRPr="00803FA5">
        <w:rPr>
          <w:rFonts w:ascii="Arial" w:hAnsi="Arial" w:cs="Arial"/>
          <w:sz w:val="24"/>
          <w:szCs w:val="24"/>
        </w:rPr>
        <w:t xml:space="preserve"> </w:t>
      </w:r>
      <w:r w:rsidRPr="00803FA5">
        <w:rPr>
          <w:rFonts w:ascii="Arial" w:hAnsi="Arial" w:cs="Arial"/>
          <w:sz w:val="24"/>
          <w:szCs w:val="24"/>
        </w:rPr>
        <w:t>procès-verbal.</w:t>
      </w:r>
    </w:p>
    <w:p w:rsidR="001D6C1C" w:rsidRPr="00803FA5" w:rsidRDefault="001D6C1C" w:rsidP="00803FA5">
      <w:pPr>
        <w:pStyle w:val="Paragraphedeliste"/>
        <w:numPr>
          <w:ilvl w:val="0"/>
          <w:numId w:val="20"/>
        </w:numPr>
        <w:autoSpaceDE w:val="0"/>
        <w:autoSpaceDN w:val="0"/>
        <w:adjustRightInd w:val="0"/>
        <w:spacing w:after="0"/>
        <w:jc w:val="left"/>
        <w:rPr>
          <w:rFonts w:ascii="Arial" w:hAnsi="Arial" w:cs="Arial"/>
          <w:sz w:val="24"/>
          <w:szCs w:val="24"/>
        </w:rPr>
      </w:pPr>
      <w:r w:rsidRPr="00803FA5">
        <w:rPr>
          <w:rFonts w:ascii="Arial" w:hAnsi="Arial" w:cs="Arial"/>
          <w:sz w:val="24"/>
          <w:szCs w:val="24"/>
        </w:rPr>
        <w:t>Il n'y a pas d'immobilisation au bilan du locataire puisqu'il s'agit de location.</w:t>
      </w:r>
    </w:p>
    <w:p w:rsidR="001D6C1C" w:rsidRPr="0045446A" w:rsidRDefault="00E01E1E" w:rsidP="0045446A">
      <w:pPr>
        <w:autoSpaceDE w:val="0"/>
        <w:autoSpaceDN w:val="0"/>
        <w:adjustRightInd w:val="0"/>
        <w:spacing w:after="0"/>
        <w:jc w:val="left"/>
        <w:rPr>
          <w:rFonts w:ascii="Arial" w:hAnsi="Arial" w:cs="Arial"/>
          <w:b/>
          <w:bCs/>
          <w:i/>
          <w:iCs/>
          <w:sz w:val="24"/>
          <w:szCs w:val="24"/>
        </w:rPr>
      </w:pPr>
      <w:r>
        <w:rPr>
          <w:rFonts w:ascii="Arial" w:hAnsi="Arial" w:cs="Arial"/>
          <w:b/>
          <w:bCs/>
          <w:i/>
          <w:iCs/>
          <w:sz w:val="24"/>
          <w:szCs w:val="24"/>
        </w:rPr>
        <w:t>1.2.</w:t>
      </w:r>
      <w:r w:rsidR="001D6C1C" w:rsidRPr="0045446A">
        <w:rPr>
          <w:rFonts w:ascii="Arial" w:hAnsi="Arial" w:cs="Arial"/>
          <w:b/>
          <w:bCs/>
          <w:i/>
          <w:iCs/>
          <w:sz w:val="24"/>
          <w:szCs w:val="24"/>
        </w:rPr>
        <w:t xml:space="preserve">2.3 Les </w:t>
      </w:r>
      <w:r w:rsidR="00803FA5" w:rsidRPr="0045446A">
        <w:rPr>
          <w:rFonts w:ascii="Arial" w:hAnsi="Arial" w:cs="Arial"/>
          <w:b/>
          <w:bCs/>
          <w:i/>
          <w:iCs/>
          <w:sz w:val="24"/>
          <w:szCs w:val="24"/>
        </w:rPr>
        <w:t>avantage</w:t>
      </w:r>
      <w:r w:rsidR="00803FA5">
        <w:rPr>
          <w:rFonts w:ascii="Arial" w:hAnsi="Arial" w:cs="Arial"/>
          <w:b/>
          <w:bCs/>
          <w:i/>
          <w:iCs/>
          <w:sz w:val="24"/>
          <w:szCs w:val="24"/>
        </w:rPr>
        <w:t>s</w:t>
      </w:r>
      <w:r w:rsidR="001D6C1C" w:rsidRPr="0045446A">
        <w:rPr>
          <w:rFonts w:ascii="Arial" w:hAnsi="Arial" w:cs="Arial"/>
          <w:b/>
          <w:bCs/>
          <w:i/>
          <w:iCs/>
          <w:sz w:val="24"/>
          <w:szCs w:val="24"/>
        </w:rPr>
        <w:t xml:space="preserve"> du crédit- bail</w:t>
      </w:r>
    </w:p>
    <w:p w:rsidR="001D6C1C" w:rsidRPr="00803FA5" w:rsidRDefault="001D6C1C" w:rsidP="00803FA5">
      <w:pPr>
        <w:pStyle w:val="Paragraphedeliste"/>
        <w:numPr>
          <w:ilvl w:val="0"/>
          <w:numId w:val="21"/>
        </w:numPr>
        <w:autoSpaceDE w:val="0"/>
        <w:autoSpaceDN w:val="0"/>
        <w:adjustRightInd w:val="0"/>
        <w:spacing w:after="0"/>
        <w:jc w:val="left"/>
        <w:rPr>
          <w:rFonts w:ascii="Arial" w:hAnsi="Arial" w:cs="Arial"/>
          <w:sz w:val="24"/>
          <w:szCs w:val="24"/>
        </w:rPr>
      </w:pPr>
      <w:r w:rsidRPr="00803FA5">
        <w:rPr>
          <w:rFonts w:ascii="Arial" w:hAnsi="Arial" w:cs="Arial"/>
          <w:sz w:val="24"/>
          <w:szCs w:val="24"/>
        </w:rPr>
        <w:t>Il permet un financement à 100 % du montant de l'investissement.</w:t>
      </w:r>
    </w:p>
    <w:p w:rsidR="001D6C1C" w:rsidRPr="00803FA5" w:rsidRDefault="001D6C1C" w:rsidP="00803FA5">
      <w:pPr>
        <w:pStyle w:val="Paragraphedeliste"/>
        <w:numPr>
          <w:ilvl w:val="0"/>
          <w:numId w:val="21"/>
        </w:numPr>
        <w:autoSpaceDE w:val="0"/>
        <w:autoSpaceDN w:val="0"/>
        <w:adjustRightInd w:val="0"/>
        <w:spacing w:after="0"/>
        <w:jc w:val="left"/>
        <w:rPr>
          <w:rFonts w:ascii="Arial" w:hAnsi="Arial" w:cs="Arial"/>
          <w:sz w:val="24"/>
          <w:szCs w:val="24"/>
        </w:rPr>
      </w:pPr>
      <w:r w:rsidRPr="00803FA5">
        <w:rPr>
          <w:rFonts w:ascii="Arial" w:hAnsi="Arial" w:cs="Arial"/>
          <w:sz w:val="24"/>
          <w:szCs w:val="24"/>
        </w:rPr>
        <w:t>L'utilisateur étant locataire du bien n'a pas à fournir de garantie réelle.</w:t>
      </w:r>
    </w:p>
    <w:p w:rsidR="001D6C1C" w:rsidRPr="00803FA5" w:rsidRDefault="001D6C1C" w:rsidP="0045446A">
      <w:pPr>
        <w:pStyle w:val="Paragraphedeliste"/>
        <w:numPr>
          <w:ilvl w:val="0"/>
          <w:numId w:val="21"/>
        </w:numPr>
        <w:autoSpaceDE w:val="0"/>
        <w:autoSpaceDN w:val="0"/>
        <w:adjustRightInd w:val="0"/>
        <w:spacing w:after="0"/>
        <w:jc w:val="left"/>
        <w:rPr>
          <w:rFonts w:ascii="Arial" w:hAnsi="Arial" w:cs="Arial"/>
          <w:sz w:val="24"/>
          <w:szCs w:val="24"/>
        </w:rPr>
      </w:pPr>
      <w:r w:rsidRPr="00803FA5">
        <w:rPr>
          <w:rFonts w:ascii="Arial" w:hAnsi="Arial" w:cs="Arial"/>
          <w:sz w:val="24"/>
          <w:szCs w:val="24"/>
        </w:rPr>
        <w:t>Les loyers sont passés en charges d’exploitation, par conséquent, le résultat</w:t>
      </w:r>
      <w:r w:rsidR="00803FA5" w:rsidRPr="00803FA5">
        <w:rPr>
          <w:rFonts w:ascii="Arial" w:hAnsi="Arial" w:cs="Arial"/>
          <w:sz w:val="24"/>
          <w:szCs w:val="24"/>
        </w:rPr>
        <w:t xml:space="preserve"> </w:t>
      </w:r>
      <w:r w:rsidRPr="00803FA5">
        <w:rPr>
          <w:rFonts w:ascii="Arial" w:hAnsi="Arial" w:cs="Arial"/>
          <w:sz w:val="24"/>
          <w:szCs w:val="24"/>
        </w:rPr>
        <w:t>avant impôt diminue d'autant et avec lui les impôts</w:t>
      </w:r>
    </w:p>
    <w:p w:rsidR="001D6C1C" w:rsidRPr="00803FA5" w:rsidRDefault="001D6C1C" w:rsidP="0045446A">
      <w:pPr>
        <w:pStyle w:val="Paragraphedeliste"/>
        <w:numPr>
          <w:ilvl w:val="0"/>
          <w:numId w:val="22"/>
        </w:numPr>
        <w:autoSpaceDE w:val="0"/>
        <w:autoSpaceDN w:val="0"/>
        <w:adjustRightInd w:val="0"/>
        <w:spacing w:after="0"/>
        <w:jc w:val="left"/>
        <w:rPr>
          <w:rFonts w:ascii="Arial" w:hAnsi="Arial" w:cs="Arial"/>
          <w:sz w:val="24"/>
          <w:szCs w:val="24"/>
        </w:rPr>
      </w:pPr>
      <w:r w:rsidRPr="00803FA5">
        <w:rPr>
          <w:rFonts w:ascii="Arial" w:hAnsi="Arial" w:cs="Arial"/>
          <w:sz w:val="24"/>
          <w:szCs w:val="24"/>
        </w:rPr>
        <w:t>L'avantage fiscal est d'autant plus important que la durée du remboursement soit</w:t>
      </w:r>
      <w:r w:rsidR="00803FA5" w:rsidRPr="00803FA5">
        <w:rPr>
          <w:rFonts w:ascii="Arial" w:hAnsi="Arial" w:cs="Arial"/>
          <w:sz w:val="24"/>
          <w:szCs w:val="24"/>
        </w:rPr>
        <w:t xml:space="preserve"> </w:t>
      </w:r>
      <w:r w:rsidRPr="00803FA5">
        <w:rPr>
          <w:rFonts w:ascii="Arial" w:hAnsi="Arial" w:cs="Arial"/>
          <w:sz w:val="24"/>
          <w:szCs w:val="24"/>
        </w:rPr>
        <w:t>rapide.</w:t>
      </w:r>
    </w:p>
    <w:p w:rsidR="001D6C1C" w:rsidRPr="00803FA5" w:rsidRDefault="001D6C1C" w:rsidP="00803FA5">
      <w:pPr>
        <w:pStyle w:val="Paragraphedeliste"/>
        <w:numPr>
          <w:ilvl w:val="0"/>
          <w:numId w:val="22"/>
        </w:numPr>
        <w:autoSpaceDE w:val="0"/>
        <w:autoSpaceDN w:val="0"/>
        <w:adjustRightInd w:val="0"/>
        <w:spacing w:after="0"/>
        <w:jc w:val="left"/>
        <w:rPr>
          <w:rFonts w:ascii="Arial" w:hAnsi="Arial" w:cs="Arial"/>
          <w:sz w:val="24"/>
          <w:szCs w:val="24"/>
        </w:rPr>
      </w:pPr>
      <w:r w:rsidRPr="00803FA5">
        <w:rPr>
          <w:rFonts w:ascii="Arial" w:hAnsi="Arial" w:cs="Arial"/>
          <w:sz w:val="24"/>
          <w:szCs w:val="24"/>
        </w:rPr>
        <w:t>La TVA est récupérable sur les redevances</w:t>
      </w:r>
    </w:p>
    <w:p w:rsidR="001D6C1C" w:rsidRPr="00803FA5" w:rsidRDefault="001D6C1C" w:rsidP="0045446A">
      <w:pPr>
        <w:pStyle w:val="Paragraphedeliste"/>
        <w:numPr>
          <w:ilvl w:val="0"/>
          <w:numId w:val="22"/>
        </w:numPr>
        <w:autoSpaceDE w:val="0"/>
        <w:autoSpaceDN w:val="0"/>
        <w:adjustRightInd w:val="0"/>
        <w:spacing w:after="0"/>
        <w:jc w:val="left"/>
        <w:rPr>
          <w:rFonts w:ascii="Arial" w:hAnsi="Arial" w:cs="Arial"/>
          <w:sz w:val="24"/>
          <w:szCs w:val="24"/>
        </w:rPr>
      </w:pPr>
      <w:r w:rsidRPr="00803FA5">
        <w:rPr>
          <w:rFonts w:ascii="Arial" w:hAnsi="Arial" w:cs="Arial"/>
          <w:sz w:val="24"/>
          <w:szCs w:val="24"/>
        </w:rPr>
        <w:t>L’option d’achat en fin de contrat permet de moduler le montant des loyers :</w:t>
      </w:r>
      <w:r w:rsidR="00803FA5">
        <w:rPr>
          <w:rFonts w:ascii="Arial" w:hAnsi="Arial" w:cs="Arial"/>
          <w:sz w:val="24"/>
          <w:szCs w:val="24"/>
        </w:rPr>
        <w:t xml:space="preserve"> </w:t>
      </w:r>
      <w:r w:rsidRPr="00803FA5">
        <w:rPr>
          <w:rFonts w:ascii="Arial" w:hAnsi="Arial" w:cs="Arial"/>
          <w:sz w:val="24"/>
          <w:szCs w:val="24"/>
        </w:rPr>
        <w:t>plus la valeur résiduelle sera forte, moins les loyers seront élevés.</w:t>
      </w:r>
    </w:p>
    <w:p w:rsidR="001D6C1C" w:rsidRPr="00803FA5" w:rsidRDefault="001D6C1C" w:rsidP="0045446A">
      <w:pPr>
        <w:pStyle w:val="Paragraphedeliste"/>
        <w:numPr>
          <w:ilvl w:val="0"/>
          <w:numId w:val="23"/>
        </w:numPr>
        <w:autoSpaceDE w:val="0"/>
        <w:autoSpaceDN w:val="0"/>
        <w:adjustRightInd w:val="0"/>
        <w:spacing w:after="0"/>
        <w:jc w:val="left"/>
        <w:rPr>
          <w:rFonts w:ascii="Arial" w:hAnsi="Arial" w:cs="Arial"/>
          <w:sz w:val="24"/>
          <w:szCs w:val="24"/>
        </w:rPr>
      </w:pPr>
      <w:r w:rsidRPr="00803FA5">
        <w:rPr>
          <w:rFonts w:ascii="Arial" w:hAnsi="Arial" w:cs="Arial"/>
          <w:sz w:val="24"/>
          <w:szCs w:val="24"/>
        </w:rPr>
        <w:lastRenderedPageBreak/>
        <w:t>La capacité d’endettement de l’entreprise reste intacte puisqu’il n’y a pas</w:t>
      </w:r>
      <w:r w:rsidR="00803FA5" w:rsidRPr="00803FA5">
        <w:rPr>
          <w:rFonts w:ascii="Arial" w:hAnsi="Arial" w:cs="Arial"/>
          <w:sz w:val="24"/>
          <w:szCs w:val="24"/>
        </w:rPr>
        <w:t xml:space="preserve"> </w:t>
      </w:r>
      <w:r w:rsidRPr="00803FA5">
        <w:rPr>
          <w:rFonts w:ascii="Arial" w:hAnsi="Arial" w:cs="Arial"/>
          <w:sz w:val="24"/>
          <w:szCs w:val="24"/>
        </w:rPr>
        <w:t>réellement un emprunt.</w:t>
      </w:r>
    </w:p>
    <w:p w:rsidR="001D6C1C" w:rsidRPr="0045446A" w:rsidRDefault="00E01E1E" w:rsidP="0045446A">
      <w:pPr>
        <w:autoSpaceDE w:val="0"/>
        <w:autoSpaceDN w:val="0"/>
        <w:adjustRightInd w:val="0"/>
        <w:spacing w:after="0"/>
        <w:jc w:val="left"/>
        <w:rPr>
          <w:rFonts w:ascii="Arial" w:hAnsi="Arial" w:cs="Arial"/>
          <w:b/>
          <w:bCs/>
          <w:i/>
          <w:iCs/>
          <w:sz w:val="24"/>
          <w:szCs w:val="24"/>
        </w:rPr>
      </w:pPr>
      <w:r>
        <w:rPr>
          <w:rFonts w:ascii="Arial" w:hAnsi="Arial" w:cs="Arial"/>
          <w:b/>
          <w:bCs/>
          <w:i/>
          <w:iCs/>
          <w:sz w:val="24"/>
          <w:szCs w:val="24"/>
        </w:rPr>
        <w:t>1.</w:t>
      </w:r>
      <w:r w:rsidR="001D6C1C" w:rsidRPr="0045446A">
        <w:rPr>
          <w:rFonts w:ascii="Arial" w:hAnsi="Arial" w:cs="Arial"/>
          <w:b/>
          <w:bCs/>
          <w:i/>
          <w:iCs/>
          <w:sz w:val="24"/>
          <w:szCs w:val="24"/>
        </w:rPr>
        <w:t>2.</w:t>
      </w:r>
      <w:r>
        <w:rPr>
          <w:rFonts w:ascii="Arial" w:hAnsi="Arial" w:cs="Arial"/>
          <w:b/>
          <w:bCs/>
          <w:i/>
          <w:iCs/>
          <w:sz w:val="24"/>
          <w:szCs w:val="24"/>
        </w:rPr>
        <w:t>2.</w:t>
      </w:r>
      <w:r w:rsidR="001D6C1C" w:rsidRPr="0045446A">
        <w:rPr>
          <w:rFonts w:ascii="Arial" w:hAnsi="Arial" w:cs="Arial"/>
          <w:b/>
          <w:bCs/>
          <w:i/>
          <w:iCs/>
          <w:sz w:val="24"/>
          <w:szCs w:val="24"/>
        </w:rPr>
        <w:t>4 Les inconvénients du crédit- bail</w:t>
      </w:r>
    </w:p>
    <w:p w:rsidR="001D6C1C" w:rsidRPr="00803FA5" w:rsidRDefault="001D6C1C" w:rsidP="0045446A">
      <w:pPr>
        <w:pStyle w:val="Paragraphedeliste"/>
        <w:numPr>
          <w:ilvl w:val="0"/>
          <w:numId w:val="23"/>
        </w:numPr>
        <w:autoSpaceDE w:val="0"/>
        <w:autoSpaceDN w:val="0"/>
        <w:adjustRightInd w:val="0"/>
        <w:spacing w:after="0"/>
        <w:jc w:val="left"/>
        <w:rPr>
          <w:rFonts w:ascii="Arial" w:hAnsi="Arial" w:cs="Arial"/>
          <w:sz w:val="24"/>
          <w:szCs w:val="24"/>
        </w:rPr>
      </w:pPr>
      <w:r w:rsidRPr="00803FA5">
        <w:rPr>
          <w:rFonts w:ascii="Arial" w:hAnsi="Arial" w:cs="Arial"/>
          <w:sz w:val="24"/>
          <w:szCs w:val="24"/>
        </w:rPr>
        <w:t>Le C B est une technique de financement d'un coût élevé surtout pour les petits</w:t>
      </w:r>
      <w:r w:rsidR="00803FA5" w:rsidRPr="00803FA5">
        <w:rPr>
          <w:rFonts w:ascii="Arial" w:hAnsi="Arial" w:cs="Arial"/>
          <w:sz w:val="24"/>
          <w:szCs w:val="24"/>
        </w:rPr>
        <w:t xml:space="preserve"> </w:t>
      </w:r>
      <w:r w:rsidRPr="00803FA5">
        <w:rPr>
          <w:rFonts w:ascii="Arial" w:hAnsi="Arial" w:cs="Arial"/>
          <w:sz w:val="24"/>
          <w:szCs w:val="24"/>
        </w:rPr>
        <w:t>investisseurs.</w:t>
      </w:r>
    </w:p>
    <w:p w:rsidR="001D6C1C" w:rsidRPr="00803FA5" w:rsidRDefault="001D6C1C" w:rsidP="00803FA5">
      <w:pPr>
        <w:pStyle w:val="Paragraphedeliste"/>
        <w:numPr>
          <w:ilvl w:val="0"/>
          <w:numId w:val="23"/>
        </w:numPr>
        <w:autoSpaceDE w:val="0"/>
        <w:autoSpaceDN w:val="0"/>
        <w:adjustRightInd w:val="0"/>
        <w:spacing w:after="0"/>
        <w:jc w:val="left"/>
        <w:rPr>
          <w:rFonts w:ascii="Arial" w:hAnsi="Arial" w:cs="Arial"/>
          <w:sz w:val="24"/>
          <w:szCs w:val="24"/>
        </w:rPr>
      </w:pPr>
      <w:r w:rsidRPr="00803FA5">
        <w:rPr>
          <w:rFonts w:ascii="Arial" w:hAnsi="Arial" w:cs="Arial"/>
          <w:sz w:val="24"/>
          <w:szCs w:val="24"/>
        </w:rPr>
        <w:t>Les biens financés ne peuvent être donnés en garantie.</w:t>
      </w:r>
    </w:p>
    <w:p w:rsidR="001D6C1C" w:rsidRPr="00803FA5" w:rsidRDefault="001D6C1C" w:rsidP="0045446A">
      <w:pPr>
        <w:pStyle w:val="Paragraphedeliste"/>
        <w:numPr>
          <w:ilvl w:val="0"/>
          <w:numId w:val="23"/>
        </w:numPr>
        <w:autoSpaceDE w:val="0"/>
        <w:autoSpaceDN w:val="0"/>
        <w:adjustRightInd w:val="0"/>
        <w:spacing w:after="0"/>
        <w:jc w:val="left"/>
        <w:rPr>
          <w:rFonts w:ascii="Arial" w:hAnsi="Arial" w:cs="Arial"/>
          <w:sz w:val="24"/>
          <w:szCs w:val="24"/>
        </w:rPr>
      </w:pPr>
      <w:r w:rsidRPr="00803FA5">
        <w:rPr>
          <w:rFonts w:ascii="Arial" w:hAnsi="Arial" w:cs="Arial"/>
          <w:sz w:val="24"/>
          <w:szCs w:val="24"/>
        </w:rPr>
        <w:t xml:space="preserve">Le locataire doit faire assurer le matériel et le maintenir en bon état </w:t>
      </w:r>
      <w:r w:rsidR="00803FA5">
        <w:rPr>
          <w:rFonts w:ascii="Arial" w:hAnsi="Arial" w:cs="Arial"/>
          <w:sz w:val="24"/>
          <w:szCs w:val="24"/>
        </w:rPr>
        <w:t>p</w:t>
      </w:r>
      <w:r w:rsidRPr="00803FA5">
        <w:rPr>
          <w:rFonts w:ascii="Arial" w:hAnsi="Arial" w:cs="Arial"/>
          <w:sz w:val="24"/>
          <w:szCs w:val="24"/>
        </w:rPr>
        <w:t>endant</w:t>
      </w:r>
      <w:r w:rsidR="00803FA5">
        <w:rPr>
          <w:rFonts w:ascii="Arial" w:hAnsi="Arial" w:cs="Arial"/>
          <w:sz w:val="24"/>
          <w:szCs w:val="24"/>
        </w:rPr>
        <w:t xml:space="preserve"> </w:t>
      </w:r>
      <w:r w:rsidRPr="00803FA5">
        <w:rPr>
          <w:rFonts w:ascii="Arial" w:hAnsi="Arial" w:cs="Arial"/>
          <w:sz w:val="24"/>
          <w:szCs w:val="24"/>
        </w:rPr>
        <w:t>toute la durée du contrat</w:t>
      </w:r>
    </w:p>
    <w:p w:rsidR="001D6C1C" w:rsidRPr="00803FA5" w:rsidRDefault="001D6C1C" w:rsidP="0045446A">
      <w:pPr>
        <w:pStyle w:val="Paragraphedeliste"/>
        <w:numPr>
          <w:ilvl w:val="0"/>
          <w:numId w:val="23"/>
        </w:numPr>
        <w:autoSpaceDE w:val="0"/>
        <w:autoSpaceDN w:val="0"/>
        <w:adjustRightInd w:val="0"/>
        <w:spacing w:after="0"/>
        <w:jc w:val="left"/>
        <w:rPr>
          <w:rFonts w:ascii="Arial" w:hAnsi="Arial" w:cs="Arial"/>
          <w:sz w:val="24"/>
          <w:szCs w:val="24"/>
        </w:rPr>
      </w:pPr>
      <w:r w:rsidRPr="00803FA5">
        <w:rPr>
          <w:rFonts w:ascii="Arial" w:hAnsi="Arial" w:cs="Arial"/>
          <w:sz w:val="24"/>
          <w:szCs w:val="24"/>
        </w:rPr>
        <w:t>Par sa facilité d’obtention, il peut entraîner l’entreprise dans des opérations peu</w:t>
      </w:r>
      <w:r w:rsidR="00803FA5" w:rsidRPr="00803FA5">
        <w:rPr>
          <w:rFonts w:ascii="Arial" w:hAnsi="Arial" w:cs="Arial"/>
          <w:sz w:val="24"/>
          <w:szCs w:val="24"/>
        </w:rPr>
        <w:t xml:space="preserve"> </w:t>
      </w:r>
      <w:r w:rsidRPr="00803FA5">
        <w:rPr>
          <w:rFonts w:ascii="Arial" w:hAnsi="Arial" w:cs="Arial"/>
          <w:sz w:val="24"/>
          <w:szCs w:val="24"/>
        </w:rPr>
        <w:t>rentables.</w:t>
      </w:r>
    </w:p>
    <w:p w:rsidR="001D6C1C" w:rsidRPr="00803FA5" w:rsidRDefault="001D6C1C" w:rsidP="00803FA5">
      <w:pPr>
        <w:pStyle w:val="Paragraphedeliste"/>
        <w:numPr>
          <w:ilvl w:val="0"/>
          <w:numId w:val="23"/>
        </w:numPr>
        <w:rPr>
          <w:rFonts w:ascii="Arial" w:hAnsi="Arial" w:cs="Arial"/>
          <w:color w:val="000000"/>
          <w:sz w:val="24"/>
          <w:szCs w:val="24"/>
        </w:rPr>
      </w:pPr>
      <w:r w:rsidRPr="00803FA5">
        <w:rPr>
          <w:rFonts w:ascii="Arial" w:hAnsi="Arial" w:cs="Arial"/>
          <w:sz w:val="24"/>
          <w:szCs w:val="24"/>
        </w:rPr>
        <w:t>L’entreprise n’est pas propriétaire du bien, elle ne peut donc pas l’amortir.</w:t>
      </w:r>
    </w:p>
    <w:p w:rsidR="00E01E1E" w:rsidRPr="00E01E1E" w:rsidRDefault="00E01E1E" w:rsidP="0045446A">
      <w:pPr>
        <w:rPr>
          <w:rFonts w:ascii="Arial" w:hAnsi="Arial" w:cs="Arial"/>
          <w:b/>
          <w:sz w:val="24"/>
          <w:szCs w:val="24"/>
        </w:rPr>
      </w:pPr>
      <w:r w:rsidRPr="00E01E1E">
        <w:rPr>
          <w:rFonts w:ascii="Arial" w:hAnsi="Arial" w:cs="Arial"/>
          <w:b/>
          <w:sz w:val="24"/>
          <w:szCs w:val="24"/>
        </w:rPr>
        <w:t>2- LE CHOIX DE FINANCEMENT</w:t>
      </w:r>
    </w:p>
    <w:p w:rsidR="00E01E1E" w:rsidRPr="004F7268" w:rsidRDefault="00E01E1E" w:rsidP="004F7268">
      <w:pPr>
        <w:pStyle w:val="Paragraphedeliste"/>
        <w:numPr>
          <w:ilvl w:val="1"/>
          <w:numId w:val="26"/>
        </w:numPr>
        <w:spacing w:after="0"/>
        <w:rPr>
          <w:rFonts w:ascii="Arial" w:hAnsi="Arial" w:cs="Arial"/>
          <w:b/>
        </w:rPr>
      </w:pPr>
      <w:r w:rsidRPr="004F7268">
        <w:rPr>
          <w:rFonts w:ascii="Arial" w:hAnsi="Arial" w:cs="Arial"/>
          <w:b/>
        </w:rPr>
        <w:t>Méthode des décaissements nets actualisés</w:t>
      </w:r>
    </w:p>
    <w:p w:rsidR="00E01E1E" w:rsidRPr="00280E6F" w:rsidRDefault="00E01E1E" w:rsidP="00280E6F">
      <w:pPr>
        <w:rPr>
          <w:rFonts w:ascii="Arial" w:hAnsi="Arial" w:cs="Arial"/>
          <w:sz w:val="24"/>
          <w:szCs w:val="24"/>
        </w:rPr>
      </w:pPr>
      <w:r w:rsidRPr="00280E6F">
        <w:rPr>
          <w:rFonts w:ascii="Arial" w:hAnsi="Arial" w:cs="Arial"/>
          <w:sz w:val="24"/>
          <w:szCs w:val="24"/>
        </w:rPr>
        <w:t>Pour déterminer le coût d’une source de financement, il faut comparer le capital mis à la disposition de l’entreprise et l’ensemble des sommes qu’elle doit verser en contrepartie en prenant en considération les économies d’impôt pouvant être réalisées.</w:t>
      </w:r>
    </w:p>
    <w:p w:rsidR="00E01E1E" w:rsidRPr="00280E6F" w:rsidRDefault="00E01E1E" w:rsidP="00280E6F">
      <w:pPr>
        <w:rPr>
          <w:rFonts w:ascii="Arial" w:hAnsi="Arial" w:cs="Arial"/>
          <w:sz w:val="24"/>
          <w:szCs w:val="24"/>
        </w:rPr>
      </w:pPr>
      <w:r w:rsidRPr="00280E6F">
        <w:rPr>
          <w:rFonts w:ascii="Arial" w:hAnsi="Arial" w:cs="Arial"/>
          <w:sz w:val="24"/>
          <w:szCs w:val="24"/>
        </w:rPr>
        <w:t>Le raisonnement doit se faire sur les décaissements réels, c’est-à-dire que l’on prend en compte les économies d’impôt liées à la source de financement considérée.</w:t>
      </w:r>
    </w:p>
    <w:p w:rsidR="00E01E1E" w:rsidRPr="00280E6F" w:rsidRDefault="00E01E1E" w:rsidP="00280E6F">
      <w:pPr>
        <w:rPr>
          <w:rFonts w:ascii="Arial" w:hAnsi="Arial" w:cs="Arial"/>
          <w:sz w:val="24"/>
          <w:szCs w:val="24"/>
        </w:rPr>
      </w:pPr>
      <w:r w:rsidRPr="00280E6F">
        <w:rPr>
          <w:rFonts w:ascii="Arial" w:hAnsi="Arial" w:cs="Arial"/>
          <w:sz w:val="24"/>
          <w:szCs w:val="24"/>
        </w:rPr>
        <w:t>Le choix portera sur la source de financement qui présente des décaissements réels les plus faibles.</w:t>
      </w:r>
    </w:p>
    <w:p w:rsidR="00E01E1E" w:rsidRPr="00280E6F" w:rsidRDefault="00E01E1E" w:rsidP="00280E6F">
      <w:pPr>
        <w:rPr>
          <w:rFonts w:ascii="Arial" w:hAnsi="Arial" w:cs="Arial"/>
          <w:sz w:val="24"/>
          <w:szCs w:val="24"/>
        </w:rPr>
      </w:pPr>
      <w:r w:rsidRPr="00280E6F">
        <w:rPr>
          <w:rFonts w:ascii="Arial" w:hAnsi="Arial" w:cs="Arial"/>
          <w:sz w:val="24"/>
          <w:szCs w:val="24"/>
        </w:rPr>
        <w:t>La comparaison des décaissements nécessite leur actualisation.</w:t>
      </w:r>
    </w:p>
    <w:p w:rsidR="00E01E1E" w:rsidRPr="00280E6F" w:rsidRDefault="00E01E1E" w:rsidP="00280E6F">
      <w:pPr>
        <w:rPr>
          <w:rFonts w:ascii="Arial" w:hAnsi="Arial" w:cs="Arial"/>
          <w:sz w:val="24"/>
          <w:szCs w:val="24"/>
        </w:rPr>
      </w:pPr>
      <w:r w:rsidRPr="00280E6F">
        <w:rPr>
          <w:rFonts w:ascii="Arial" w:hAnsi="Arial" w:cs="Arial"/>
          <w:sz w:val="24"/>
          <w:szCs w:val="24"/>
        </w:rPr>
        <w:t>Le taux d’actualisation peut être  le coût du capital ou le taux de rentabilité exigé par les actionnaires. A défaut de ce coût on peut prendre comme référence le taux pratiqué sur le marché financier.</w:t>
      </w:r>
    </w:p>
    <w:p w:rsidR="00E01E1E" w:rsidRDefault="00E01E1E" w:rsidP="00E01E1E">
      <w:pPr>
        <w:rPr>
          <w:rFonts w:ascii="Verdana" w:hAnsi="Verdana"/>
          <w:sz w:val="20"/>
          <w:szCs w:val="20"/>
        </w:rPr>
      </w:pPr>
      <w:r>
        <w:rPr>
          <w:rFonts w:ascii="Verdana" w:hAnsi="Verdana"/>
          <w:sz w:val="20"/>
          <w:szCs w:val="20"/>
        </w:rPr>
        <w:t> </w:t>
      </w:r>
    </w:p>
    <w:p w:rsidR="004F7268" w:rsidRDefault="004F7268" w:rsidP="00E01E1E"/>
    <w:p w:rsidR="004F7268" w:rsidRDefault="004F7268" w:rsidP="00E01E1E"/>
    <w:p w:rsidR="004F7268" w:rsidRDefault="004F7268" w:rsidP="00E01E1E"/>
    <w:p w:rsidR="004F7268" w:rsidRPr="004F7268" w:rsidRDefault="004F7268" w:rsidP="003A55E7">
      <w:pPr>
        <w:autoSpaceDE w:val="0"/>
        <w:autoSpaceDN w:val="0"/>
        <w:adjustRightInd w:val="0"/>
        <w:jc w:val="left"/>
        <w:rPr>
          <w:rFonts w:ascii="Arial" w:hAnsi="Arial" w:cs="Arial"/>
          <w:sz w:val="24"/>
          <w:szCs w:val="24"/>
        </w:rPr>
      </w:pPr>
      <w:r w:rsidRPr="004F7268">
        <w:rPr>
          <w:rFonts w:ascii="Arial" w:hAnsi="Arial" w:cs="Arial"/>
          <w:b/>
          <w:bCs/>
          <w:sz w:val="24"/>
          <w:szCs w:val="24"/>
        </w:rPr>
        <w:t>2. </w:t>
      </w:r>
      <w:r w:rsidR="003A55E7">
        <w:rPr>
          <w:rFonts w:ascii="Arial" w:hAnsi="Arial" w:cs="Arial"/>
          <w:b/>
          <w:bCs/>
          <w:sz w:val="24"/>
          <w:szCs w:val="24"/>
        </w:rPr>
        <w:t>2</w:t>
      </w:r>
      <w:r w:rsidRPr="004F7268">
        <w:rPr>
          <w:rFonts w:ascii="Arial" w:hAnsi="Arial" w:cs="Arial"/>
          <w:b/>
          <w:bCs/>
          <w:sz w:val="24"/>
          <w:szCs w:val="24"/>
        </w:rPr>
        <w:t xml:space="preserve"> </w:t>
      </w:r>
      <w:r>
        <w:rPr>
          <w:rFonts w:ascii="Arial" w:hAnsi="Arial" w:cs="Arial"/>
          <w:b/>
          <w:bCs/>
          <w:sz w:val="24"/>
          <w:szCs w:val="24"/>
        </w:rPr>
        <w:t>V</w:t>
      </w:r>
      <w:r w:rsidRPr="004F7268">
        <w:rPr>
          <w:rFonts w:ascii="Arial" w:hAnsi="Arial" w:cs="Arial"/>
          <w:b/>
          <w:bCs/>
          <w:sz w:val="24"/>
          <w:szCs w:val="24"/>
        </w:rPr>
        <w:t>aleur actuelle nette ajust</w:t>
      </w:r>
      <w:r>
        <w:rPr>
          <w:rFonts w:ascii="Arial" w:hAnsi="Arial" w:cs="Arial"/>
          <w:b/>
          <w:bCs/>
          <w:sz w:val="24"/>
          <w:szCs w:val="24"/>
        </w:rPr>
        <w:t>é</w:t>
      </w:r>
      <w:r w:rsidRPr="004F7268">
        <w:rPr>
          <w:rFonts w:ascii="Arial" w:hAnsi="Arial" w:cs="Arial"/>
          <w:b/>
          <w:bCs/>
          <w:sz w:val="24"/>
          <w:szCs w:val="24"/>
        </w:rPr>
        <w:t>e</w:t>
      </w:r>
      <w:r>
        <w:rPr>
          <w:rFonts w:ascii="Arial" w:hAnsi="Arial" w:cs="Arial"/>
          <w:b/>
          <w:bCs/>
          <w:sz w:val="24"/>
          <w:szCs w:val="24"/>
        </w:rPr>
        <w:t xml:space="preserve"> (VANA)</w:t>
      </w:r>
    </w:p>
    <w:p w:rsidR="004F7268" w:rsidRPr="004F7268" w:rsidRDefault="004F7268" w:rsidP="004F7268">
      <w:pPr>
        <w:autoSpaceDE w:val="0"/>
        <w:autoSpaceDN w:val="0"/>
        <w:adjustRightInd w:val="0"/>
        <w:ind w:firstLine="708"/>
        <w:rPr>
          <w:rFonts w:ascii="Arial" w:hAnsi="Arial" w:cs="Arial"/>
          <w:sz w:val="24"/>
          <w:szCs w:val="24"/>
        </w:rPr>
      </w:pPr>
      <w:r w:rsidRPr="004F7268">
        <w:rPr>
          <w:rFonts w:ascii="Arial" w:hAnsi="Arial" w:cs="Arial"/>
          <w:sz w:val="24"/>
          <w:szCs w:val="24"/>
        </w:rPr>
        <w:t>La Valeur Actuelle Nette Ajustée consiste à actualiser différemment les flux de liquidités économiques des autres flux, notamment ceux qui relèvent de l’impact des choix de financement et des avantages accordés par un pays d’accueil</w:t>
      </w:r>
    </w:p>
    <w:p w:rsidR="004F7268" w:rsidRPr="004F7268" w:rsidRDefault="004F7268" w:rsidP="004F7268">
      <w:pPr>
        <w:autoSpaceDE w:val="0"/>
        <w:autoSpaceDN w:val="0"/>
        <w:adjustRightInd w:val="0"/>
        <w:ind w:firstLine="708"/>
        <w:rPr>
          <w:rFonts w:ascii="Arial" w:hAnsi="Arial" w:cs="Arial"/>
          <w:sz w:val="24"/>
          <w:szCs w:val="24"/>
        </w:rPr>
      </w:pPr>
      <w:r w:rsidRPr="004F7268">
        <w:rPr>
          <w:rFonts w:ascii="Arial" w:hAnsi="Arial" w:cs="Arial"/>
          <w:sz w:val="24"/>
          <w:szCs w:val="24"/>
        </w:rPr>
        <w:t xml:space="preserve">Contrairement à </w:t>
      </w:r>
      <w:smartTag w:uri="urn:schemas-microsoft-com:office:smarttags" w:element="PersonName">
        <w:smartTagPr>
          <w:attr w:name="ProductID" w:val="la VAN"/>
        </w:smartTagPr>
        <w:r w:rsidRPr="004F7268">
          <w:rPr>
            <w:rFonts w:ascii="Arial" w:hAnsi="Arial" w:cs="Arial"/>
            <w:sz w:val="24"/>
            <w:szCs w:val="24"/>
          </w:rPr>
          <w:t>la VAN</w:t>
        </w:r>
      </w:smartTag>
      <w:r w:rsidRPr="004F7268">
        <w:rPr>
          <w:rFonts w:ascii="Arial" w:hAnsi="Arial" w:cs="Arial"/>
          <w:sz w:val="24"/>
          <w:szCs w:val="24"/>
        </w:rPr>
        <w:t xml:space="preserve"> classique, </w:t>
      </w:r>
      <w:smartTag w:uri="urn:schemas-microsoft-com:office:smarttags" w:element="PersonName">
        <w:smartTagPr>
          <w:attr w:name="ProductID" w:val="la VAN"/>
        </w:smartTagPr>
        <w:r w:rsidRPr="004F7268">
          <w:rPr>
            <w:rFonts w:ascii="Arial" w:hAnsi="Arial" w:cs="Arial"/>
            <w:sz w:val="24"/>
            <w:szCs w:val="24"/>
          </w:rPr>
          <w:t>la VAN</w:t>
        </w:r>
      </w:smartTag>
      <w:r w:rsidRPr="004F7268">
        <w:rPr>
          <w:rFonts w:ascii="Arial" w:hAnsi="Arial" w:cs="Arial"/>
          <w:sz w:val="24"/>
          <w:szCs w:val="24"/>
        </w:rPr>
        <w:t xml:space="preserve"> ajustée intègre plusieurs taux d’actualisation : coût des fonds propres, coût de la dette et taux sans risque. Cette méthode est un outil intéressant car très intégrateur, permettant de prendre en compte l’ensemble des risques.</w:t>
      </w:r>
    </w:p>
    <w:p w:rsidR="004F7268" w:rsidRPr="004F7268" w:rsidRDefault="004F7268" w:rsidP="004F7268">
      <w:pPr>
        <w:autoSpaceDE w:val="0"/>
        <w:autoSpaceDN w:val="0"/>
        <w:adjustRightInd w:val="0"/>
        <w:ind w:firstLine="708"/>
        <w:rPr>
          <w:rFonts w:ascii="Arial" w:hAnsi="Arial" w:cs="Arial"/>
          <w:sz w:val="24"/>
          <w:szCs w:val="24"/>
        </w:rPr>
      </w:pPr>
      <w:r w:rsidRPr="004F7268">
        <w:rPr>
          <w:rFonts w:ascii="Arial" w:hAnsi="Arial" w:cs="Arial"/>
          <w:sz w:val="24"/>
          <w:szCs w:val="24"/>
        </w:rPr>
        <w:t xml:space="preserve">Valeur actuelle nette ajustée, VANA une méthode de valorisation d’un investissement financé au moins partiellement par endettement. </w:t>
      </w:r>
    </w:p>
    <w:p w:rsidR="004F7268" w:rsidRPr="004F7268" w:rsidRDefault="004F7268" w:rsidP="004F7268">
      <w:pPr>
        <w:autoSpaceDE w:val="0"/>
        <w:autoSpaceDN w:val="0"/>
        <w:adjustRightInd w:val="0"/>
        <w:ind w:firstLine="708"/>
        <w:rPr>
          <w:rFonts w:ascii="Arial" w:hAnsi="Arial" w:cs="Arial"/>
          <w:sz w:val="24"/>
          <w:szCs w:val="24"/>
        </w:rPr>
      </w:pPr>
      <w:r w:rsidRPr="004F7268">
        <w:rPr>
          <w:rFonts w:ascii="Arial" w:hAnsi="Arial" w:cs="Arial"/>
          <w:sz w:val="24"/>
          <w:szCs w:val="24"/>
        </w:rPr>
        <w:t>Elle consiste à calculer la valeur de l’investissement à endettement nul, puis à y retrancher les coûts et à y ajouter la valeur actualisée des économies d’impôts réalisées grâce à l’endettement</w:t>
      </w:r>
    </w:p>
    <w:p w:rsidR="004F7268" w:rsidRPr="004F7268" w:rsidRDefault="004F7268" w:rsidP="004F7268">
      <w:pPr>
        <w:autoSpaceDE w:val="0"/>
        <w:autoSpaceDN w:val="0"/>
        <w:adjustRightInd w:val="0"/>
        <w:rPr>
          <w:rFonts w:ascii="Arial" w:hAnsi="Arial" w:cs="Arial"/>
          <w:sz w:val="24"/>
          <w:szCs w:val="24"/>
        </w:rPr>
      </w:pPr>
      <w:r w:rsidRPr="000F3767">
        <w:rPr>
          <w:b/>
          <w:color w:val="339966"/>
          <w:sz w:val="56"/>
          <w:szCs w:val="56"/>
        </w:rPr>
        <w:tab/>
      </w:r>
      <w:r w:rsidRPr="004F7268">
        <w:rPr>
          <w:rFonts w:ascii="Arial" w:hAnsi="Arial" w:cs="Arial"/>
          <w:sz w:val="24"/>
          <w:szCs w:val="24"/>
        </w:rPr>
        <w:t>Le principe d’application consiste</w:t>
      </w:r>
      <w:r w:rsidRPr="004F7268">
        <w:rPr>
          <w:rFonts w:ascii="Arial" w:hAnsi="Arial" w:cs="Arial"/>
          <w:b/>
          <w:color w:val="339966"/>
          <w:sz w:val="24"/>
          <w:szCs w:val="24"/>
        </w:rPr>
        <w:t xml:space="preserve"> </w:t>
      </w:r>
      <w:r w:rsidRPr="004F7268">
        <w:rPr>
          <w:rFonts w:ascii="Arial" w:hAnsi="Arial" w:cs="Arial"/>
          <w:sz w:val="24"/>
          <w:szCs w:val="24"/>
        </w:rPr>
        <w:t>à</w:t>
      </w:r>
      <w:r w:rsidRPr="004F7268">
        <w:rPr>
          <w:rFonts w:ascii="Arial" w:hAnsi="Arial" w:cs="Arial"/>
          <w:b/>
          <w:color w:val="339966"/>
          <w:sz w:val="24"/>
          <w:szCs w:val="24"/>
        </w:rPr>
        <w:t xml:space="preserve"> </w:t>
      </w:r>
      <w:r w:rsidRPr="004F7268">
        <w:rPr>
          <w:rFonts w:ascii="Arial" w:hAnsi="Arial" w:cs="Arial"/>
          <w:sz w:val="24"/>
          <w:szCs w:val="24"/>
        </w:rPr>
        <w:t xml:space="preserve">la séparation des décisions d'investissement et de Financement. </w:t>
      </w:r>
    </w:p>
    <w:p w:rsidR="004F7268" w:rsidRPr="004F7268" w:rsidRDefault="004F7268" w:rsidP="004F7268">
      <w:pPr>
        <w:autoSpaceDE w:val="0"/>
        <w:autoSpaceDN w:val="0"/>
        <w:adjustRightInd w:val="0"/>
        <w:ind w:firstLine="708"/>
        <w:rPr>
          <w:rFonts w:ascii="Arial" w:hAnsi="Arial" w:cs="Arial"/>
          <w:sz w:val="24"/>
          <w:szCs w:val="24"/>
        </w:rPr>
      </w:pPr>
      <w:r>
        <w:rPr>
          <w:rFonts w:ascii="Arial" w:hAnsi="Arial" w:cs="Arial"/>
          <w:sz w:val="24"/>
          <w:szCs w:val="24"/>
        </w:rPr>
        <w:t>I</w:t>
      </w:r>
      <w:r w:rsidRPr="004F7268">
        <w:rPr>
          <w:rFonts w:ascii="Arial" w:hAnsi="Arial" w:cs="Arial"/>
          <w:sz w:val="24"/>
          <w:szCs w:val="24"/>
        </w:rPr>
        <w:t xml:space="preserve">l existe des cas où l'entreprise obtient un financement particulier (Avantageux) des pouvoirs publics en raison de la nature même de l'investissement. </w:t>
      </w:r>
    </w:p>
    <w:p w:rsidR="004F7268" w:rsidRPr="004F7268" w:rsidRDefault="004F7268" w:rsidP="004F7268">
      <w:pPr>
        <w:autoSpaceDE w:val="0"/>
        <w:autoSpaceDN w:val="0"/>
        <w:adjustRightInd w:val="0"/>
        <w:ind w:firstLine="708"/>
        <w:rPr>
          <w:rFonts w:ascii="Arial" w:hAnsi="Arial" w:cs="Arial"/>
          <w:sz w:val="24"/>
          <w:szCs w:val="24"/>
        </w:rPr>
      </w:pPr>
      <w:r w:rsidRPr="004F7268">
        <w:rPr>
          <w:rFonts w:ascii="Arial" w:hAnsi="Arial" w:cs="Arial"/>
          <w:sz w:val="24"/>
          <w:szCs w:val="24"/>
        </w:rPr>
        <w:t xml:space="preserve">Ces  Financements se présentent notamment sous la forme de prêts à taux d'intérêts bonifiés, l'État Prenant en charge la différence de taux.  </w:t>
      </w:r>
      <w:r w:rsidRPr="004F7268">
        <w:rPr>
          <w:rFonts w:ascii="Arial" w:hAnsi="Arial" w:cs="Arial"/>
          <w:sz w:val="24"/>
          <w:szCs w:val="24"/>
        </w:rPr>
        <w:tab/>
        <w:t xml:space="preserve">Or, l'obtention de ces financements pour l'entreprise est subordonnée à la réalisation de l’investissement prévu. </w:t>
      </w:r>
    </w:p>
    <w:p w:rsidR="004F7268" w:rsidRPr="004F7268" w:rsidRDefault="004F7268" w:rsidP="004F7268">
      <w:pPr>
        <w:autoSpaceDE w:val="0"/>
        <w:autoSpaceDN w:val="0"/>
        <w:adjustRightInd w:val="0"/>
        <w:rPr>
          <w:rFonts w:ascii="Arial" w:hAnsi="Arial" w:cs="Arial"/>
          <w:sz w:val="24"/>
          <w:szCs w:val="24"/>
        </w:rPr>
      </w:pPr>
      <w:r w:rsidRPr="004F7268">
        <w:rPr>
          <w:rFonts w:ascii="Arial" w:hAnsi="Arial" w:cs="Arial"/>
          <w:sz w:val="24"/>
          <w:szCs w:val="24"/>
        </w:rPr>
        <w:t>On ne peut donc pas séparer les décisions d'investissement et de  Financement.</w:t>
      </w:r>
    </w:p>
    <w:p w:rsidR="004F7268" w:rsidRPr="004F7268" w:rsidRDefault="004F7268" w:rsidP="004F7268">
      <w:pPr>
        <w:autoSpaceDE w:val="0"/>
        <w:autoSpaceDN w:val="0"/>
        <w:adjustRightInd w:val="0"/>
        <w:rPr>
          <w:rFonts w:ascii="Arial" w:hAnsi="Arial" w:cs="Arial"/>
          <w:sz w:val="24"/>
          <w:szCs w:val="24"/>
        </w:rPr>
      </w:pPr>
      <w:r w:rsidRPr="004F7268">
        <w:rPr>
          <w:rFonts w:ascii="Arial" w:hAnsi="Arial" w:cs="Arial"/>
          <w:sz w:val="24"/>
          <w:szCs w:val="24"/>
        </w:rPr>
        <w:t>On calcule alors une VAN composée qui sera:</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57"/>
      </w:tblGrid>
      <w:tr w:rsidR="004F7268" w:rsidTr="00BE0D85">
        <w:trPr>
          <w:trHeight w:val="442"/>
        </w:trPr>
        <w:tc>
          <w:tcPr>
            <w:tcW w:w="7757" w:type="dxa"/>
          </w:tcPr>
          <w:p w:rsidR="004F7268" w:rsidRPr="004B67F0" w:rsidRDefault="004F7268" w:rsidP="00BE0D85">
            <w:pPr>
              <w:autoSpaceDE w:val="0"/>
              <w:autoSpaceDN w:val="0"/>
              <w:adjustRightInd w:val="0"/>
              <w:jc w:val="center"/>
              <w:rPr>
                <w:b/>
                <w:sz w:val="32"/>
                <w:szCs w:val="32"/>
              </w:rPr>
            </w:pPr>
            <w:r w:rsidRPr="004B67F0">
              <w:rPr>
                <w:b/>
                <w:sz w:val="32"/>
                <w:szCs w:val="32"/>
              </w:rPr>
              <w:t>VAN ajustée = VAN projet + VAN financement</w:t>
            </w:r>
          </w:p>
        </w:tc>
      </w:tr>
    </w:tbl>
    <w:p w:rsidR="004F7268" w:rsidRDefault="004F7268" w:rsidP="004F7268">
      <w:pPr>
        <w:autoSpaceDE w:val="0"/>
        <w:autoSpaceDN w:val="0"/>
        <w:adjustRightInd w:val="0"/>
        <w:jc w:val="center"/>
        <w:rPr>
          <w:b/>
          <w:color w:val="339966"/>
          <w:sz w:val="56"/>
          <w:szCs w:val="56"/>
        </w:rPr>
      </w:pPr>
    </w:p>
    <w:p w:rsidR="004F7268" w:rsidRPr="00B5522C" w:rsidRDefault="004F7268" w:rsidP="004F7268">
      <w:pPr>
        <w:autoSpaceDE w:val="0"/>
        <w:autoSpaceDN w:val="0"/>
        <w:adjustRightInd w:val="0"/>
        <w:ind w:firstLine="708"/>
        <w:rPr>
          <w:rFonts w:ascii="Arial" w:hAnsi="Arial" w:cs="Arial"/>
          <w:sz w:val="24"/>
          <w:szCs w:val="24"/>
        </w:rPr>
      </w:pPr>
      <w:r w:rsidRPr="00B5522C">
        <w:rPr>
          <w:rFonts w:ascii="Arial" w:hAnsi="Arial" w:cs="Arial"/>
          <w:sz w:val="24"/>
          <w:szCs w:val="24"/>
        </w:rPr>
        <w:t>L’étude de la rentabilité de projets d’investissement se fait généralement abstraction faite de l’incidence du mode de financement sur cette rentabilité. Plus précisément elle est faite dans l’hypothèse d’un financement à 100% par fonds propres.</w:t>
      </w:r>
    </w:p>
    <w:p w:rsidR="004F7268" w:rsidRPr="00B5522C" w:rsidRDefault="004F7268" w:rsidP="004F7268">
      <w:pPr>
        <w:autoSpaceDE w:val="0"/>
        <w:autoSpaceDN w:val="0"/>
        <w:adjustRightInd w:val="0"/>
        <w:ind w:firstLine="708"/>
        <w:rPr>
          <w:rFonts w:ascii="Arial" w:hAnsi="Arial" w:cs="Arial"/>
          <w:sz w:val="24"/>
          <w:szCs w:val="24"/>
        </w:rPr>
      </w:pPr>
      <w:r w:rsidRPr="00B5522C">
        <w:rPr>
          <w:rFonts w:ascii="Arial" w:hAnsi="Arial" w:cs="Arial"/>
          <w:sz w:val="24"/>
          <w:szCs w:val="24"/>
        </w:rPr>
        <w:t xml:space="preserve">Le critère de </w:t>
      </w:r>
      <w:smartTag w:uri="urn:schemas-microsoft-com:office:smarttags" w:element="PersonName">
        <w:smartTagPr>
          <w:attr w:name="ProductID" w:val="la VAN"/>
        </w:smartTagPr>
        <w:r w:rsidRPr="00B5522C">
          <w:rPr>
            <w:rFonts w:ascii="Arial" w:hAnsi="Arial" w:cs="Arial"/>
            <w:sz w:val="24"/>
            <w:szCs w:val="24"/>
          </w:rPr>
          <w:t>la VAN</w:t>
        </w:r>
      </w:smartTag>
      <w:r w:rsidRPr="00B5522C">
        <w:rPr>
          <w:rFonts w:ascii="Arial" w:hAnsi="Arial" w:cs="Arial"/>
          <w:sz w:val="24"/>
          <w:szCs w:val="24"/>
        </w:rPr>
        <w:t xml:space="preserve"> ajustée consiste à tenir compte de l’effet qu’aurait le mode de financement sur les flux de liquidité (VAN) générés par le projet</w:t>
      </w:r>
    </w:p>
    <w:p w:rsidR="004F7268" w:rsidRPr="004B67F0" w:rsidRDefault="004F7268" w:rsidP="004F7268">
      <w:pPr>
        <w:autoSpaceDE w:val="0"/>
        <w:autoSpaceDN w:val="0"/>
        <w:adjustRightInd w:val="0"/>
        <w:rPr>
          <w:sz w:val="32"/>
          <w:szCs w:val="32"/>
          <w:u w:val="single"/>
        </w:rPr>
      </w:pPr>
      <w:r w:rsidRPr="004B67F0">
        <w:rPr>
          <w:sz w:val="32"/>
          <w:szCs w:val="32"/>
          <w:u w:val="single"/>
        </w:rPr>
        <w:t xml:space="preserve">Caractéristiques de la méthode: VANA </w:t>
      </w:r>
    </w:p>
    <w:p w:rsidR="004F7268" w:rsidRPr="00B5522C" w:rsidRDefault="004F7268" w:rsidP="004F7268">
      <w:pPr>
        <w:autoSpaceDE w:val="0"/>
        <w:autoSpaceDN w:val="0"/>
        <w:adjustRightInd w:val="0"/>
        <w:rPr>
          <w:rFonts w:ascii="Arial" w:hAnsi="Arial" w:cs="Arial"/>
          <w:sz w:val="24"/>
          <w:szCs w:val="24"/>
        </w:rPr>
      </w:pPr>
      <w:r w:rsidRPr="00B5522C">
        <w:rPr>
          <w:rFonts w:ascii="Arial" w:hAnsi="Arial" w:cs="Arial"/>
          <w:sz w:val="24"/>
          <w:szCs w:val="24"/>
        </w:rPr>
        <w:t xml:space="preserve">Myers propose de mesurer </w:t>
      </w:r>
      <w:smartTag w:uri="urn:schemas-microsoft-com:office:smarttags" w:element="PersonName">
        <w:smartTagPr>
          <w:attr w:name="ProductID" w:val="la VAN"/>
        </w:smartTagPr>
        <w:r w:rsidRPr="00B5522C">
          <w:rPr>
            <w:rFonts w:ascii="Arial" w:hAnsi="Arial" w:cs="Arial"/>
            <w:sz w:val="24"/>
            <w:szCs w:val="24"/>
          </w:rPr>
          <w:t>la VAN</w:t>
        </w:r>
      </w:smartTag>
      <w:r w:rsidRPr="00B5522C">
        <w:rPr>
          <w:rFonts w:ascii="Arial" w:hAnsi="Arial" w:cs="Arial"/>
          <w:sz w:val="24"/>
          <w:szCs w:val="24"/>
        </w:rPr>
        <w:t xml:space="preserve"> ajustée d'un projet d'investissement qui représente l'enrichissement des actionnaires en la décomposant de la façon suivante:</w:t>
      </w:r>
    </w:p>
    <w:p w:rsidR="004F7268" w:rsidRPr="00B5522C" w:rsidRDefault="004F7268" w:rsidP="004F7268">
      <w:pPr>
        <w:autoSpaceDE w:val="0"/>
        <w:autoSpaceDN w:val="0"/>
        <w:adjustRightInd w:val="0"/>
        <w:rPr>
          <w:rFonts w:ascii="Arial" w:hAnsi="Arial" w:cs="Arial"/>
          <w:sz w:val="24"/>
          <w:szCs w:val="24"/>
        </w:rPr>
      </w:pPr>
      <w:r w:rsidRPr="00B5522C">
        <w:rPr>
          <w:rFonts w:ascii="Arial" w:hAnsi="Arial" w:cs="Arial"/>
          <w:sz w:val="24"/>
          <w:szCs w:val="24"/>
        </w:rPr>
        <w:t>VAN ajustée = VAN de base + VAN des effets annexes liés au financement</w:t>
      </w:r>
    </w:p>
    <w:p w:rsidR="004F7268" w:rsidRPr="00B5522C" w:rsidRDefault="004F7268" w:rsidP="004F7268">
      <w:pPr>
        <w:autoSpaceDE w:val="0"/>
        <w:autoSpaceDN w:val="0"/>
        <w:adjustRightInd w:val="0"/>
        <w:rPr>
          <w:rFonts w:ascii="Arial" w:hAnsi="Arial" w:cs="Arial"/>
          <w:sz w:val="24"/>
          <w:szCs w:val="24"/>
        </w:rPr>
      </w:pPr>
      <w:r w:rsidRPr="00B5522C">
        <w:rPr>
          <w:rFonts w:ascii="Arial" w:hAnsi="Arial" w:cs="Arial"/>
          <w:b/>
          <w:sz w:val="24"/>
          <w:szCs w:val="24"/>
        </w:rPr>
        <w:t>La VAN de base</w:t>
      </w:r>
      <w:r w:rsidRPr="00B5522C">
        <w:rPr>
          <w:rFonts w:ascii="Arial" w:hAnsi="Arial" w:cs="Arial"/>
          <w:b/>
          <w:sz w:val="24"/>
          <w:szCs w:val="24"/>
        </w:rPr>
        <w:sym w:font="Wingdings" w:char="F0E8"/>
      </w:r>
      <w:r w:rsidRPr="00B5522C">
        <w:rPr>
          <w:rFonts w:ascii="Arial" w:hAnsi="Arial" w:cs="Arial"/>
          <w:sz w:val="24"/>
          <w:szCs w:val="24"/>
        </w:rPr>
        <w:t xml:space="preserve"> s'obtient en actualisant les flux de liquidités d'exploitation au taux de rentabilité requis sur capitaux propres par les actionnaires d'une entreprise non endettée. Elle ne dépend que des aspects industriels du projet d'investissement.</w:t>
      </w:r>
    </w:p>
    <w:p w:rsidR="004F7268" w:rsidRPr="00B5522C" w:rsidRDefault="004F7268" w:rsidP="004F7268">
      <w:pPr>
        <w:autoSpaceDE w:val="0"/>
        <w:autoSpaceDN w:val="0"/>
        <w:adjustRightInd w:val="0"/>
        <w:rPr>
          <w:rFonts w:ascii="Arial" w:hAnsi="Arial" w:cs="Arial"/>
          <w:sz w:val="24"/>
          <w:szCs w:val="24"/>
        </w:rPr>
      </w:pPr>
      <w:r w:rsidRPr="00B5522C">
        <w:rPr>
          <w:rFonts w:ascii="Arial" w:hAnsi="Arial" w:cs="Arial"/>
          <w:b/>
          <w:sz w:val="24"/>
          <w:szCs w:val="24"/>
        </w:rPr>
        <w:t>La VAN des effets annexes</w:t>
      </w:r>
      <w:r w:rsidRPr="00B5522C">
        <w:rPr>
          <w:rFonts w:ascii="Arial" w:hAnsi="Arial" w:cs="Arial"/>
          <w:sz w:val="24"/>
          <w:szCs w:val="24"/>
        </w:rPr>
        <w:t xml:space="preserve"> liés au financement </w:t>
      </w:r>
      <w:r w:rsidRPr="00B5522C">
        <w:rPr>
          <w:rFonts w:ascii="Arial" w:hAnsi="Arial" w:cs="Arial"/>
          <w:sz w:val="24"/>
          <w:szCs w:val="24"/>
        </w:rPr>
        <w:sym w:font="Wingdings" w:char="F0E8"/>
      </w:r>
      <w:r w:rsidRPr="00B5522C">
        <w:rPr>
          <w:rFonts w:ascii="Arial" w:hAnsi="Arial" w:cs="Arial"/>
          <w:sz w:val="24"/>
          <w:szCs w:val="24"/>
        </w:rPr>
        <w:t xml:space="preserve">  s'évalue à partir des gains (ou des pertes) procurés par les financements compte tenu en particulier de la déductibilité fiscale.</w:t>
      </w:r>
    </w:p>
    <w:p w:rsidR="004F7268" w:rsidRPr="00B5522C" w:rsidRDefault="004F7268" w:rsidP="004F7268">
      <w:pPr>
        <w:autoSpaceDE w:val="0"/>
        <w:autoSpaceDN w:val="0"/>
        <w:adjustRightInd w:val="0"/>
        <w:rPr>
          <w:rFonts w:ascii="Arial" w:hAnsi="Arial" w:cs="Arial"/>
          <w:sz w:val="24"/>
          <w:szCs w:val="24"/>
        </w:rPr>
      </w:pPr>
      <w:r w:rsidRPr="00B5522C">
        <w:rPr>
          <w:rFonts w:ascii="Arial" w:hAnsi="Arial" w:cs="Arial"/>
          <w:sz w:val="24"/>
          <w:szCs w:val="24"/>
        </w:rPr>
        <w:t>L'actualisation se fait au coût normal de la dette financière compte tenu de la classe de risque où se situe l'entreprise.</w:t>
      </w:r>
    </w:p>
    <w:p w:rsidR="004F7268" w:rsidRPr="00B5522C" w:rsidRDefault="004F7268" w:rsidP="004F7268">
      <w:pPr>
        <w:autoSpaceDE w:val="0"/>
        <w:autoSpaceDN w:val="0"/>
        <w:adjustRightInd w:val="0"/>
        <w:rPr>
          <w:rFonts w:ascii="Arial Rounded MT Bold" w:hAnsi="Arial Rounded MT Bold"/>
          <w:sz w:val="24"/>
          <w:szCs w:val="24"/>
        </w:rPr>
      </w:pPr>
      <w:r w:rsidRPr="00B5522C">
        <w:rPr>
          <w:rFonts w:ascii="Arial Rounded MT Bold" w:hAnsi="Arial Rounded MT Bold"/>
          <w:sz w:val="24"/>
          <w:szCs w:val="24"/>
        </w:rPr>
        <w:t xml:space="preserve">Pour résumer : </w:t>
      </w:r>
    </w:p>
    <w:p w:rsidR="004F7268" w:rsidRPr="004B67F0" w:rsidRDefault="004F7268" w:rsidP="004F7268">
      <w:pPr>
        <w:autoSpaceDE w:val="0"/>
        <w:autoSpaceDN w:val="0"/>
        <w:adjustRightInd w:val="0"/>
        <w:rPr>
          <w:rFonts w:ascii="Arial" w:hAnsi="Arial" w:cs="Arial"/>
          <w:b/>
          <w:u w:val="single"/>
        </w:rPr>
      </w:pPr>
      <w:r w:rsidRPr="004B67F0">
        <w:rPr>
          <w:rFonts w:ascii="Arial" w:hAnsi="Arial" w:cs="Arial"/>
          <w:b/>
          <w:u w:val="single"/>
        </w:rPr>
        <w:t>La VAN  de base :</w:t>
      </w:r>
    </w:p>
    <w:p w:rsidR="004F7268" w:rsidRPr="00B5522C" w:rsidRDefault="004F7268" w:rsidP="004F7268">
      <w:pPr>
        <w:autoSpaceDE w:val="0"/>
        <w:autoSpaceDN w:val="0"/>
        <w:adjustRightInd w:val="0"/>
        <w:rPr>
          <w:rFonts w:ascii="Arial" w:hAnsi="Arial" w:cs="Arial"/>
          <w:sz w:val="24"/>
          <w:szCs w:val="24"/>
        </w:rPr>
      </w:pPr>
      <w:r w:rsidRPr="006154C3">
        <w:rPr>
          <w:sz w:val="28"/>
          <w:szCs w:val="28"/>
        </w:rPr>
        <w:tab/>
      </w:r>
      <w:r w:rsidRPr="00B5522C">
        <w:rPr>
          <w:rFonts w:ascii="Arial" w:hAnsi="Arial" w:cs="Arial"/>
          <w:sz w:val="24"/>
          <w:szCs w:val="24"/>
        </w:rPr>
        <w:t xml:space="preserve">La VAN de base s’obtient en actualisant les recettes nettes d’exploitation (après impôt/IS taux « i » requis par les apporteurs de capitaux propres (les actionnaires) en dehors de tout endettement externe </w:t>
      </w:r>
    </w:p>
    <w:p w:rsidR="004F7268" w:rsidRDefault="004F7268" w:rsidP="004F7268">
      <w:pPr>
        <w:autoSpaceDE w:val="0"/>
        <w:autoSpaceDN w:val="0"/>
        <w:adjustRightInd w:val="0"/>
      </w:pPr>
    </w:p>
    <w:p w:rsidR="00B5522C" w:rsidRPr="004B67F0" w:rsidRDefault="00B5522C" w:rsidP="004F7268">
      <w:pPr>
        <w:autoSpaceDE w:val="0"/>
        <w:autoSpaceDN w:val="0"/>
        <w:adjustRightInd w:val="0"/>
      </w:pPr>
    </w:p>
    <w:p w:rsidR="004F7268" w:rsidRPr="004B67F0" w:rsidRDefault="004F7268" w:rsidP="004F7268">
      <w:pPr>
        <w:autoSpaceDE w:val="0"/>
        <w:autoSpaceDN w:val="0"/>
        <w:adjustRightInd w:val="0"/>
        <w:rPr>
          <w:rFonts w:ascii="Arial" w:hAnsi="Arial" w:cs="Arial"/>
          <w:b/>
          <w:u w:val="single"/>
        </w:rPr>
      </w:pPr>
      <w:proofErr w:type="gramStart"/>
      <w:r w:rsidRPr="004B67F0">
        <w:rPr>
          <w:rFonts w:ascii="Arial" w:hAnsi="Arial" w:cs="Arial"/>
          <w:b/>
          <w:u w:val="single"/>
        </w:rPr>
        <w:t>La</w:t>
      </w:r>
      <w:proofErr w:type="gramEnd"/>
      <w:r w:rsidRPr="004B67F0">
        <w:rPr>
          <w:rFonts w:ascii="Arial" w:hAnsi="Arial" w:cs="Arial"/>
          <w:b/>
          <w:u w:val="single"/>
        </w:rPr>
        <w:t xml:space="preserve"> van du financement :</w:t>
      </w:r>
    </w:p>
    <w:p w:rsidR="004F7268" w:rsidRPr="00B5522C" w:rsidRDefault="004F7268" w:rsidP="004F7268">
      <w:pPr>
        <w:autoSpaceDE w:val="0"/>
        <w:autoSpaceDN w:val="0"/>
        <w:adjustRightInd w:val="0"/>
        <w:rPr>
          <w:rFonts w:ascii="Arial" w:hAnsi="Arial" w:cs="Arial"/>
          <w:sz w:val="24"/>
          <w:szCs w:val="24"/>
        </w:rPr>
      </w:pPr>
      <w:r w:rsidRPr="004B67F0">
        <w:rPr>
          <w:rFonts w:ascii="Arial" w:hAnsi="Arial" w:cs="Arial"/>
        </w:rPr>
        <w:tab/>
      </w:r>
      <w:r w:rsidRPr="004B67F0">
        <w:rPr>
          <w:rFonts w:ascii="Arial" w:hAnsi="Arial" w:cs="Arial"/>
        </w:rPr>
        <w:tab/>
      </w:r>
      <w:smartTag w:uri="urn:schemas-microsoft-com:office:smarttags" w:element="PersonName">
        <w:smartTagPr>
          <w:attr w:name="ProductID" w:val="la VAN"/>
        </w:smartTagPr>
        <w:r w:rsidRPr="00B5522C">
          <w:rPr>
            <w:rFonts w:ascii="Arial" w:hAnsi="Arial" w:cs="Arial"/>
            <w:sz w:val="24"/>
            <w:szCs w:val="24"/>
          </w:rPr>
          <w:t>La VAN</w:t>
        </w:r>
      </w:smartTag>
      <w:r w:rsidRPr="00B5522C">
        <w:rPr>
          <w:rFonts w:ascii="Arial" w:hAnsi="Arial" w:cs="Arial"/>
          <w:sz w:val="24"/>
          <w:szCs w:val="24"/>
        </w:rPr>
        <w:t xml:space="preserve"> du financement est </w:t>
      </w:r>
      <w:proofErr w:type="gramStart"/>
      <w:r w:rsidRPr="00B5522C">
        <w:rPr>
          <w:rFonts w:ascii="Arial" w:hAnsi="Arial" w:cs="Arial"/>
          <w:sz w:val="24"/>
          <w:szCs w:val="24"/>
        </w:rPr>
        <w:t>obtenue</w:t>
      </w:r>
      <w:proofErr w:type="gramEnd"/>
      <w:r w:rsidRPr="00B5522C">
        <w:rPr>
          <w:rFonts w:ascii="Arial" w:hAnsi="Arial" w:cs="Arial"/>
          <w:sz w:val="24"/>
          <w:szCs w:val="24"/>
        </w:rPr>
        <w:t xml:space="preserve"> en actualisant uniquement des flux de trésorerie propres au mode de financement externe retenu dans le projet. Dans le cas d’un financement partiel par emprunt ces flux sont :</w:t>
      </w:r>
    </w:p>
    <w:p w:rsidR="004F7268" w:rsidRPr="00B5522C" w:rsidRDefault="004F7268" w:rsidP="00B5522C">
      <w:pPr>
        <w:numPr>
          <w:ilvl w:val="1"/>
          <w:numId w:val="27"/>
        </w:numPr>
        <w:autoSpaceDE w:val="0"/>
        <w:autoSpaceDN w:val="0"/>
        <w:adjustRightInd w:val="0"/>
        <w:spacing w:after="0"/>
        <w:rPr>
          <w:rFonts w:ascii="Arial" w:hAnsi="Arial" w:cs="Arial"/>
          <w:sz w:val="24"/>
          <w:szCs w:val="24"/>
        </w:rPr>
      </w:pPr>
      <w:r w:rsidRPr="00B5522C">
        <w:rPr>
          <w:rFonts w:ascii="Arial" w:hAnsi="Arial" w:cs="Arial"/>
          <w:sz w:val="24"/>
          <w:szCs w:val="24"/>
        </w:rPr>
        <w:t>la recette totale provenant de l’emprunt (le montant de l’emprunt) ;</w:t>
      </w:r>
    </w:p>
    <w:p w:rsidR="004F7268" w:rsidRPr="00B5522C" w:rsidRDefault="004F7268" w:rsidP="00B5522C">
      <w:pPr>
        <w:numPr>
          <w:ilvl w:val="1"/>
          <w:numId w:val="27"/>
        </w:numPr>
        <w:autoSpaceDE w:val="0"/>
        <w:autoSpaceDN w:val="0"/>
        <w:adjustRightInd w:val="0"/>
        <w:spacing w:after="0"/>
        <w:rPr>
          <w:rFonts w:ascii="Arial" w:hAnsi="Arial" w:cs="Arial"/>
          <w:sz w:val="24"/>
          <w:szCs w:val="24"/>
        </w:rPr>
      </w:pPr>
      <w:r w:rsidRPr="00B5522C">
        <w:rPr>
          <w:rFonts w:ascii="Arial" w:hAnsi="Arial" w:cs="Arial"/>
          <w:sz w:val="24"/>
          <w:szCs w:val="24"/>
        </w:rPr>
        <w:t>les dépenses induites par les annuités de remboursement de l’emprunt ;</w:t>
      </w:r>
    </w:p>
    <w:p w:rsidR="004F7268" w:rsidRPr="00B5522C" w:rsidRDefault="004F7268" w:rsidP="00B5522C">
      <w:pPr>
        <w:numPr>
          <w:ilvl w:val="1"/>
          <w:numId w:val="27"/>
        </w:numPr>
        <w:autoSpaceDE w:val="0"/>
        <w:autoSpaceDN w:val="0"/>
        <w:adjustRightInd w:val="0"/>
        <w:spacing w:after="0"/>
        <w:rPr>
          <w:rFonts w:ascii="Arial" w:hAnsi="Arial" w:cs="Arial"/>
          <w:sz w:val="24"/>
          <w:szCs w:val="24"/>
        </w:rPr>
      </w:pPr>
      <w:r w:rsidRPr="00B5522C">
        <w:rPr>
          <w:rFonts w:ascii="Arial" w:hAnsi="Arial" w:cs="Arial"/>
          <w:sz w:val="24"/>
          <w:szCs w:val="24"/>
        </w:rPr>
        <w:t>L’économie d’impôt induite par la déductibilité des intérêts du résultat fiscal.</w:t>
      </w:r>
    </w:p>
    <w:p w:rsidR="004F7268" w:rsidRPr="00B5522C" w:rsidRDefault="004F7268" w:rsidP="00B5522C">
      <w:pPr>
        <w:autoSpaceDE w:val="0"/>
        <w:autoSpaceDN w:val="0"/>
        <w:adjustRightInd w:val="0"/>
        <w:rPr>
          <w:rFonts w:ascii="Arial" w:hAnsi="Arial" w:cs="Arial"/>
          <w:i/>
          <w:sz w:val="24"/>
          <w:szCs w:val="24"/>
        </w:rPr>
      </w:pPr>
      <w:r w:rsidRPr="00B5522C">
        <w:rPr>
          <w:rFonts w:ascii="Arial" w:hAnsi="Arial" w:cs="Arial"/>
          <w:i/>
          <w:sz w:val="24"/>
          <w:szCs w:val="24"/>
        </w:rPr>
        <w:t>Du fait que ces flux sont connus et ne comportant pas d’incertitude, le taux d’actualisation à retenir est le taux sans risque. Dans la pratique, on retient souvent le taux de l’emprunt.</w:t>
      </w:r>
    </w:p>
    <w:p w:rsidR="004F7268" w:rsidRPr="00B5522C" w:rsidRDefault="004F7268" w:rsidP="004F7268">
      <w:pPr>
        <w:autoSpaceDE w:val="0"/>
        <w:autoSpaceDN w:val="0"/>
        <w:adjustRightInd w:val="0"/>
        <w:rPr>
          <w:sz w:val="24"/>
          <w:szCs w:val="24"/>
          <w:u w:val="single"/>
        </w:rPr>
      </w:pPr>
      <w:r w:rsidRPr="00B5522C">
        <w:rPr>
          <w:sz w:val="24"/>
          <w:szCs w:val="24"/>
          <w:u w:val="single"/>
        </w:rPr>
        <w:t xml:space="preserve">Le calcul de </w:t>
      </w:r>
      <w:smartTag w:uri="urn:schemas-microsoft-com:office:smarttags" w:element="PersonName">
        <w:smartTagPr>
          <w:attr w:name="ProductID" w:val="la VAN A"/>
        </w:smartTagPr>
        <w:r w:rsidRPr="00B5522C">
          <w:rPr>
            <w:sz w:val="24"/>
            <w:szCs w:val="24"/>
            <w:u w:val="single"/>
          </w:rPr>
          <w:t>la VAN A</w:t>
        </w:r>
      </w:smartTag>
      <w:r w:rsidRPr="00B5522C">
        <w:rPr>
          <w:sz w:val="24"/>
          <w:szCs w:val="24"/>
          <w:u w:val="single"/>
        </w:rPr>
        <w:t xml:space="preserve"> </w:t>
      </w:r>
    </w:p>
    <w:p w:rsidR="004F7268" w:rsidRPr="004B67F0" w:rsidRDefault="004F7268" w:rsidP="004F7268">
      <w:pPr>
        <w:autoSpaceDE w:val="0"/>
        <w:autoSpaceDN w:val="0"/>
        <w:adjustRightInd w:val="0"/>
        <w:rPr>
          <w:rFonts w:ascii="Arial" w:hAnsi="Arial" w:cs="Arial"/>
        </w:rPr>
      </w:pPr>
      <w:r w:rsidRPr="004B67F0">
        <w:rPr>
          <w:rFonts w:ascii="Arial" w:hAnsi="Arial" w:cs="Arial"/>
        </w:rPr>
        <w:t>La VAN ajustée  se décompose en deux volets : VAN de base et VAN  de l’emprunt</w:t>
      </w:r>
    </w:p>
    <w:p w:rsidR="004F7268" w:rsidRPr="004B67F0" w:rsidRDefault="004F7268" w:rsidP="004F7268">
      <w:pPr>
        <w:autoSpaceDE w:val="0"/>
        <w:autoSpaceDN w:val="0"/>
        <w:adjustRightInd w:val="0"/>
        <w:jc w:val="center"/>
        <w:rPr>
          <w:rFonts w:ascii="Arial" w:hAnsi="Arial" w:cs="Arial"/>
        </w:rPr>
      </w:pPr>
      <w:r w:rsidRPr="004B67F0">
        <w:rPr>
          <w:rFonts w:ascii="Arial" w:hAnsi="Arial" w:cs="Arial"/>
        </w:rPr>
        <w:t>VAN ajustée = VAN de base + VAN de l’emprunt</w:t>
      </w:r>
    </w:p>
    <w:p w:rsidR="004F7268" w:rsidRPr="00B5522C" w:rsidRDefault="004F7268" w:rsidP="004F7268">
      <w:pPr>
        <w:autoSpaceDE w:val="0"/>
        <w:autoSpaceDN w:val="0"/>
        <w:adjustRightInd w:val="0"/>
        <w:rPr>
          <w:rFonts w:ascii="Arial" w:hAnsi="Arial" w:cs="Arial"/>
          <w:sz w:val="24"/>
          <w:szCs w:val="24"/>
        </w:rPr>
      </w:pPr>
      <w:r w:rsidRPr="00B5522C">
        <w:rPr>
          <w:rFonts w:ascii="Arial" w:hAnsi="Arial" w:cs="Arial"/>
          <w:b/>
          <w:sz w:val="24"/>
          <w:szCs w:val="24"/>
          <w:u w:val="single"/>
        </w:rPr>
        <w:t>VAN de base</w:t>
      </w:r>
      <w:r w:rsidRPr="00B5522C">
        <w:rPr>
          <w:rFonts w:ascii="Arial" w:hAnsi="Arial" w:cs="Arial"/>
          <w:sz w:val="24"/>
          <w:szCs w:val="24"/>
        </w:rPr>
        <w:t xml:space="preserve"> = VAN ordinaire (financement par fonds propres; taux d’actualisation taux de rentabilité requis par les actionnaires).</w:t>
      </w:r>
    </w:p>
    <w:p w:rsidR="004F7268" w:rsidRPr="00B5522C" w:rsidRDefault="004F7268" w:rsidP="00B5522C">
      <w:pPr>
        <w:autoSpaceDE w:val="0"/>
        <w:autoSpaceDN w:val="0"/>
        <w:adjustRightInd w:val="0"/>
        <w:jc w:val="left"/>
        <w:rPr>
          <w:rFonts w:ascii="Arial" w:hAnsi="Arial" w:cs="Arial"/>
          <w:sz w:val="24"/>
          <w:szCs w:val="24"/>
        </w:rPr>
      </w:pPr>
      <w:r w:rsidRPr="00B5522C">
        <w:rPr>
          <w:rFonts w:ascii="Arial" w:hAnsi="Arial" w:cs="Arial"/>
          <w:b/>
          <w:sz w:val="24"/>
          <w:szCs w:val="24"/>
          <w:u w:val="single"/>
        </w:rPr>
        <w:t>VAN de l’emprunt</w:t>
      </w:r>
      <w:r w:rsidRPr="00B5522C">
        <w:rPr>
          <w:rFonts w:ascii="Arial" w:hAnsi="Arial" w:cs="Arial"/>
          <w:sz w:val="24"/>
          <w:szCs w:val="24"/>
        </w:rPr>
        <w:t xml:space="preserve"> = montant de l’emprunt  -  Valeur actuelle des annuités nettes des économies d’impôt (taux d’actualisation taux d’intérêt du marché).</w:t>
      </w:r>
    </w:p>
    <w:p w:rsidR="004F7268" w:rsidRPr="00B5522C" w:rsidRDefault="004F7268" w:rsidP="004F7268">
      <w:pPr>
        <w:autoSpaceDE w:val="0"/>
        <w:autoSpaceDN w:val="0"/>
        <w:adjustRightInd w:val="0"/>
        <w:ind w:firstLine="708"/>
        <w:rPr>
          <w:rFonts w:ascii="Arial" w:hAnsi="Arial" w:cs="Arial"/>
          <w:sz w:val="24"/>
          <w:szCs w:val="24"/>
        </w:rPr>
      </w:pPr>
      <w:r w:rsidRPr="00B5522C">
        <w:rPr>
          <w:rFonts w:ascii="Arial" w:hAnsi="Arial" w:cs="Arial"/>
          <w:sz w:val="24"/>
          <w:szCs w:val="24"/>
        </w:rPr>
        <w:t xml:space="preserve">Pour calculer </w:t>
      </w:r>
      <w:smartTag w:uri="urn:schemas-microsoft-com:office:smarttags" w:element="PersonName">
        <w:smartTagPr>
          <w:attr w:name="ProductID" w:val="la VAN"/>
        </w:smartTagPr>
        <w:r w:rsidRPr="00B5522C">
          <w:rPr>
            <w:rFonts w:ascii="Arial" w:hAnsi="Arial" w:cs="Arial"/>
            <w:sz w:val="24"/>
            <w:szCs w:val="24"/>
          </w:rPr>
          <w:t>la VAN</w:t>
        </w:r>
      </w:smartTag>
      <w:r w:rsidRPr="00B5522C">
        <w:rPr>
          <w:rFonts w:ascii="Arial" w:hAnsi="Arial" w:cs="Arial"/>
          <w:sz w:val="24"/>
          <w:szCs w:val="24"/>
        </w:rPr>
        <w:t xml:space="preserve"> ajustée, on doit tout d’abord calculer </w:t>
      </w:r>
      <w:smartTag w:uri="urn:schemas-microsoft-com:office:smarttags" w:element="PersonName">
        <w:smartTagPr>
          <w:attr w:name="ProductID" w:val="la VAN"/>
        </w:smartTagPr>
        <w:r w:rsidRPr="00B5522C">
          <w:rPr>
            <w:rFonts w:ascii="Arial" w:hAnsi="Arial" w:cs="Arial"/>
            <w:sz w:val="24"/>
            <w:szCs w:val="24"/>
          </w:rPr>
          <w:t>la VAN</w:t>
        </w:r>
      </w:smartTag>
      <w:r w:rsidRPr="00B5522C">
        <w:rPr>
          <w:rFonts w:ascii="Arial" w:hAnsi="Arial" w:cs="Arial"/>
          <w:sz w:val="24"/>
          <w:szCs w:val="24"/>
        </w:rPr>
        <w:t xml:space="preserve"> de base et </w:t>
      </w:r>
      <w:smartTag w:uri="urn:schemas-microsoft-com:office:smarttags" w:element="PersonName">
        <w:smartTagPr>
          <w:attr w:name="ProductID" w:val="la VAN"/>
        </w:smartTagPr>
        <w:r w:rsidRPr="00B5522C">
          <w:rPr>
            <w:rFonts w:ascii="Arial" w:hAnsi="Arial" w:cs="Arial"/>
            <w:sz w:val="24"/>
            <w:szCs w:val="24"/>
          </w:rPr>
          <w:t>la VAN</w:t>
        </w:r>
      </w:smartTag>
      <w:r w:rsidRPr="00B5522C">
        <w:rPr>
          <w:rFonts w:ascii="Arial" w:hAnsi="Arial" w:cs="Arial"/>
          <w:sz w:val="24"/>
          <w:szCs w:val="24"/>
        </w:rPr>
        <w:t xml:space="preserve"> de l’emprunt.</w:t>
      </w:r>
    </w:p>
    <w:tbl>
      <w:tblPr>
        <w:tblW w:w="0" w:type="auto"/>
        <w:tblInd w:w="-290" w:type="dxa"/>
        <w:tblCellMar>
          <w:left w:w="70" w:type="dxa"/>
          <w:right w:w="70" w:type="dxa"/>
        </w:tblCellMar>
        <w:tblLook w:val="0000"/>
      </w:tblPr>
      <w:tblGrid>
        <w:gridCol w:w="8452"/>
        <w:gridCol w:w="902"/>
      </w:tblGrid>
      <w:tr w:rsidR="004F7268" w:rsidTr="00B5522C">
        <w:trPr>
          <w:gridAfter w:val="1"/>
          <w:wAfter w:w="902" w:type="dxa"/>
          <w:trHeight w:val="1043"/>
        </w:trPr>
        <w:tc>
          <w:tcPr>
            <w:tcW w:w="8452" w:type="dxa"/>
          </w:tcPr>
          <w:p w:rsidR="004F7268" w:rsidRPr="00B5522C" w:rsidRDefault="004F7268" w:rsidP="00BE0D85">
            <w:pPr>
              <w:autoSpaceDE w:val="0"/>
              <w:autoSpaceDN w:val="0"/>
              <w:adjustRightInd w:val="0"/>
              <w:rPr>
                <w:rFonts w:ascii="Arial" w:hAnsi="Arial" w:cs="Arial"/>
                <w:b/>
                <w:sz w:val="24"/>
                <w:szCs w:val="24"/>
              </w:rPr>
            </w:pPr>
            <w:r w:rsidRPr="00B5522C">
              <w:rPr>
                <w:rFonts w:ascii="Arial" w:hAnsi="Arial" w:cs="Arial"/>
                <w:b/>
                <w:i/>
                <w:sz w:val="24"/>
                <w:szCs w:val="24"/>
              </w:rPr>
              <w:t>VAN DE BASE</w:t>
            </w:r>
            <w:r w:rsidRPr="00B5522C">
              <w:rPr>
                <w:rFonts w:ascii="Arial" w:hAnsi="Arial" w:cs="Arial"/>
                <w:b/>
                <w:color w:val="0000FF"/>
                <w:sz w:val="24"/>
                <w:szCs w:val="24"/>
              </w:rPr>
              <w:t xml:space="preserve">  </w:t>
            </w:r>
            <w:r w:rsidRPr="00B5522C">
              <w:rPr>
                <w:rFonts w:ascii="Arial" w:hAnsi="Arial" w:cs="Arial"/>
                <w:b/>
                <w:sz w:val="24"/>
                <w:szCs w:val="24"/>
              </w:rPr>
              <w:t xml:space="preserve">= Σ Cash-flows actualisés – le montant de l’emprunt </w:t>
            </w:r>
          </w:p>
        </w:tc>
      </w:tr>
      <w:tr w:rsidR="004F7268" w:rsidTr="003A55E7">
        <w:trPr>
          <w:trHeight w:val="1569"/>
        </w:trPr>
        <w:tc>
          <w:tcPr>
            <w:tcW w:w="9354" w:type="dxa"/>
            <w:gridSpan w:val="2"/>
          </w:tcPr>
          <w:p w:rsidR="004F7268" w:rsidRPr="00B5522C" w:rsidRDefault="004F7268" w:rsidP="00BE0D85">
            <w:pPr>
              <w:autoSpaceDE w:val="0"/>
              <w:autoSpaceDN w:val="0"/>
              <w:adjustRightInd w:val="0"/>
              <w:rPr>
                <w:rFonts w:ascii="Arial" w:hAnsi="Arial" w:cs="Arial"/>
                <w:b/>
                <w:sz w:val="24"/>
                <w:szCs w:val="24"/>
              </w:rPr>
            </w:pPr>
            <w:r w:rsidRPr="00B5522C">
              <w:rPr>
                <w:rFonts w:ascii="Arial" w:hAnsi="Arial" w:cs="Arial"/>
                <w:b/>
                <w:sz w:val="24"/>
                <w:szCs w:val="24"/>
              </w:rPr>
              <w:lastRenderedPageBreak/>
              <w:t>VAN DE L’EMPRUNT</w:t>
            </w:r>
            <w:r w:rsidRPr="00B5522C">
              <w:rPr>
                <w:rFonts w:ascii="Arial" w:hAnsi="Arial" w:cs="Arial"/>
                <w:b/>
                <w:color w:val="0000FF"/>
                <w:sz w:val="24"/>
                <w:szCs w:val="24"/>
              </w:rPr>
              <w:t xml:space="preserve"> </w:t>
            </w:r>
            <w:r w:rsidRPr="00B5522C">
              <w:rPr>
                <w:rFonts w:ascii="Arial" w:hAnsi="Arial" w:cs="Arial"/>
                <w:b/>
                <w:sz w:val="24"/>
                <w:szCs w:val="24"/>
              </w:rPr>
              <w:t xml:space="preserve">= montant de l’emprunt- valeur actuelle des annuités nettes des économies d’impôts-remboursement actualisés </w:t>
            </w:r>
          </w:p>
          <w:p w:rsidR="004F7268" w:rsidRPr="00B5522C" w:rsidRDefault="004F7268" w:rsidP="00BE0D85">
            <w:pPr>
              <w:autoSpaceDE w:val="0"/>
              <w:autoSpaceDN w:val="0"/>
              <w:adjustRightInd w:val="0"/>
              <w:ind w:left="360"/>
              <w:rPr>
                <w:b/>
                <w:sz w:val="24"/>
                <w:szCs w:val="24"/>
              </w:rPr>
            </w:pPr>
          </w:p>
        </w:tc>
      </w:tr>
    </w:tbl>
    <w:p w:rsidR="004F7268" w:rsidRPr="002A3F9F" w:rsidRDefault="004F7268" w:rsidP="004F7268">
      <w:pPr>
        <w:autoSpaceDE w:val="0"/>
        <w:autoSpaceDN w:val="0"/>
        <w:adjustRightInd w:val="0"/>
        <w:rPr>
          <w:rFonts w:ascii="Arial" w:hAnsi="Arial" w:cs="Arial"/>
          <w:b/>
          <w:sz w:val="24"/>
          <w:szCs w:val="24"/>
          <w:u w:val="single"/>
        </w:rPr>
      </w:pPr>
      <w:r w:rsidRPr="002A3F9F">
        <w:rPr>
          <w:rFonts w:ascii="Arial" w:hAnsi="Arial" w:cs="Arial"/>
          <w:b/>
          <w:sz w:val="24"/>
          <w:szCs w:val="24"/>
          <w:u w:val="single"/>
        </w:rPr>
        <w:t xml:space="preserve">Conclusion </w:t>
      </w:r>
    </w:p>
    <w:p w:rsidR="004F7268" w:rsidRPr="002A3F9F" w:rsidRDefault="004F7268" w:rsidP="004F7268">
      <w:pPr>
        <w:autoSpaceDE w:val="0"/>
        <w:autoSpaceDN w:val="0"/>
        <w:adjustRightInd w:val="0"/>
        <w:ind w:firstLine="708"/>
        <w:rPr>
          <w:rFonts w:ascii="Arial" w:hAnsi="Arial" w:cs="Arial"/>
          <w:sz w:val="24"/>
          <w:szCs w:val="24"/>
        </w:rPr>
      </w:pPr>
      <w:r w:rsidRPr="002A3F9F">
        <w:rPr>
          <w:rFonts w:ascii="Arial" w:hAnsi="Arial" w:cs="Arial"/>
          <w:sz w:val="24"/>
          <w:szCs w:val="24"/>
        </w:rPr>
        <w:t>Pour conclure, dans la méthode de la valeur actuelle nette ajustée, la préoccupation centrale est d’apprécier les projets d’investissement et satisfaire les actionnaires par la maximisation de la valeur mais aussi satisfaire les attentes du créancier qui sont ignorées dans les autres méthodes d’évaluation.</w:t>
      </w:r>
    </w:p>
    <w:p w:rsidR="004F7268" w:rsidRPr="00A8748C" w:rsidRDefault="004F7268" w:rsidP="004F7268">
      <w:pPr>
        <w:autoSpaceDE w:val="0"/>
        <w:autoSpaceDN w:val="0"/>
        <w:adjustRightInd w:val="0"/>
        <w:rPr>
          <w:rFonts w:ascii="Arial" w:hAnsi="Arial" w:cs="Arial"/>
        </w:rPr>
      </w:pPr>
    </w:p>
    <w:p w:rsidR="004F7268" w:rsidRDefault="004F7268" w:rsidP="004F7268">
      <w:pPr>
        <w:autoSpaceDE w:val="0"/>
        <w:autoSpaceDN w:val="0"/>
        <w:adjustRightInd w:val="0"/>
        <w:rPr>
          <w:sz w:val="28"/>
          <w:szCs w:val="28"/>
        </w:rPr>
      </w:pPr>
    </w:p>
    <w:p w:rsidR="004F7268" w:rsidRDefault="004F7268" w:rsidP="00E01E1E"/>
    <w:p w:rsidR="00E01E1E" w:rsidRDefault="00E01E1E" w:rsidP="00E01E1E"/>
    <w:p w:rsidR="00E01E1E" w:rsidRPr="0045446A" w:rsidRDefault="00E01E1E" w:rsidP="0045446A">
      <w:pPr>
        <w:rPr>
          <w:rFonts w:ascii="Arial" w:hAnsi="Arial" w:cs="Arial"/>
          <w:sz w:val="24"/>
          <w:szCs w:val="24"/>
        </w:rPr>
      </w:pPr>
    </w:p>
    <w:sectPr w:rsidR="00E01E1E" w:rsidRPr="0045446A" w:rsidSect="001E5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2CB"/>
      </v:shape>
    </w:pict>
  </w:numPicBullet>
  <w:abstractNum w:abstractNumId="0">
    <w:nsid w:val="02C31794"/>
    <w:multiLevelType w:val="hybridMultilevel"/>
    <w:tmpl w:val="746A88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D4809"/>
    <w:multiLevelType w:val="hybridMultilevel"/>
    <w:tmpl w:val="A81CE908"/>
    <w:lvl w:ilvl="0" w:tplc="95CC50AA">
      <w:start w:val="1"/>
      <w:numFmt w:val="bullet"/>
      <w:lvlText w:val=""/>
      <w:lvlJc w:val="left"/>
      <w:pPr>
        <w:tabs>
          <w:tab w:val="num" w:pos="720"/>
        </w:tabs>
        <w:ind w:left="720" w:hanging="360"/>
      </w:pPr>
      <w:rPr>
        <w:rFonts w:ascii="Wingdings" w:hAnsi="Wingdings" w:hint="default"/>
      </w:rPr>
    </w:lvl>
    <w:lvl w:ilvl="1" w:tplc="03E00136" w:tentative="1">
      <w:start w:val="1"/>
      <w:numFmt w:val="bullet"/>
      <w:lvlText w:val=""/>
      <w:lvlJc w:val="left"/>
      <w:pPr>
        <w:tabs>
          <w:tab w:val="num" w:pos="1440"/>
        </w:tabs>
        <w:ind w:left="1440" w:hanging="360"/>
      </w:pPr>
      <w:rPr>
        <w:rFonts w:ascii="Wingdings" w:hAnsi="Wingdings" w:hint="default"/>
      </w:rPr>
    </w:lvl>
    <w:lvl w:ilvl="2" w:tplc="F2ECC7BC" w:tentative="1">
      <w:start w:val="1"/>
      <w:numFmt w:val="bullet"/>
      <w:lvlText w:val=""/>
      <w:lvlJc w:val="left"/>
      <w:pPr>
        <w:tabs>
          <w:tab w:val="num" w:pos="2160"/>
        </w:tabs>
        <w:ind w:left="2160" w:hanging="360"/>
      </w:pPr>
      <w:rPr>
        <w:rFonts w:ascii="Wingdings" w:hAnsi="Wingdings" w:hint="default"/>
      </w:rPr>
    </w:lvl>
    <w:lvl w:ilvl="3" w:tplc="34EC8CF2" w:tentative="1">
      <w:start w:val="1"/>
      <w:numFmt w:val="bullet"/>
      <w:lvlText w:val=""/>
      <w:lvlJc w:val="left"/>
      <w:pPr>
        <w:tabs>
          <w:tab w:val="num" w:pos="2880"/>
        </w:tabs>
        <w:ind w:left="2880" w:hanging="360"/>
      </w:pPr>
      <w:rPr>
        <w:rFonts w:ascii="Wingdings" w:hAnsi="Wingdings" w:hint="default"/>
      </w:rPr>
    </w:lvl>
    <w:lvl w:ilvl="4" w:tplc="B986E81C" w:tentative="1">
      <w:start w:val="1"/>
      <w:numFmt w:val="bullet"/>
      <w:lvlText w:val=""/>
      <w:lvlJc w:val="left"/>
      <w:pPr>
        <w:tabs>
          <w:tab w:val="num" w:pos="3600"/>
        </w:tabs>
        <w:ind w:left="3600" w:hanging="360"/>
      </w:pPr>
      <w:rPr>
        <w:rFonts w:ascii="Wingdings" w:hAnsi="Wingdings" w:hint="default"/>
      </w:rPr>
    </w:lvl>
    <w:lvl w:ilvl="5" w:tplc="FE06C5CC" w:tentative="1">
      <w:start w:val="1"/>
      <w:numFmt w:val="bullet"/>
      <w:lvlText w:val=""/>
      <w:lvlJc w:val="left"/>
      <w:pPr>
        <w:tabs>
          <w:tab w:val="num" w:pos="4320"/>
        </w:tabs>
        <w:ind w:left="4320" w:hanging="360"/>
      </w:pPr>
      <w:rPr>
        <w:rFonts w:ascii="Wingdings" w:hAnsi="Wingdings" w:hint="default"/>
      </w:rPr>
    </w:lvl>
    <w:lvl w:ilvl="6" w:tplc="E0EA33A8" w:tentative="1">
      <w:start w:val="1"/>
      <w:numFmt w:val="bullet"/>
      <w:lvlText w:val=""/>
      <w:lvlJc w:val="left"/>
      <w:pPr>
        <w:tabs>
          <w:tab w:val="num" w:pos="5040"/>
        </w:tabs>
        <w:ind w:left="5040" w:hanging="360"/>
      </w:pPr>
      <w:rPr>
        <w:rFonts w:ascii="Wingdings" w:hAnsi="Wingdings" w:hint="default"/>
      </w:rPr>
    </w:lvl>
    <w:lvl w:ilvl="7" w:tplc="09C89032" w:tentative="1">
      <w:start w:val="1"/>
      <w:numFmt w:val="bullet"/>
      <w:lvlText w:val=""/>
      <w:lvlJc w:val="left"/>
      <w:pPr>
        <w:tabs>
          <w:tab w:val="num" w:pos="5760"/>
        </w:tabs>
        <w:ind w:left="5760" w:hanging="360"/>
      </w:pPr>
      <w:rPr>
        <w:rFonts w:ascii="Wingdings" w:hAnsi="Wingdings" w:hint="default"/>
      </w:rPr>
    </w:lvl>
    <w:lvl w:ilvl="8" w:tplc="4E6037AE" w:tentative="1">
      <w:start w:val="1"/>
      <w:numFmt w:val="bullet"/>
      <w:lvlText w:val=""/>
      <w:lvlJc w:val="left"/>
      <w:pPr>
        <w:tabs>
          <w:tab w:val="num" w:pos="6480"/>
        </w:tabs>
        <w:ind w:left="6480" w:hanging="360"/>
      </w:pPr>
      <w:rPr>
        <w:rFonts w:ascii="Wingdings" w:hAnsi="Wingdings" w:hint="default"/>
      </w:rPr>
    </w:lvl>
  </w:abstractNum>
  <w:abstractNum w:abstractNumId="2">
    <w:nsid w:val="0C886C89"/>
    <w:multiLevelType w:val="hybridMultilevel"/>
    <w:tmpl w:val="1A50D7F6"/>
    <w:lvl w:ilvl="0" w:tplc="81FC14FC">
      <w:start w:val="1"/>
      <w:numFmt w:val="bullet"/>
      <w:lvlText w:val=""/>
      <w:lvlJc w:val="left"/>
      <w:pPr>
        <w:tabs>
          <w:tab w:val="num" w:pos="720"/>
        </w:tabs>
        <w:ind w:left="720" w:hanging="360"/>
      </w:pPr>
      <w:rPr>
        <w:rFonts w:ascii="Wingdings" w:hAnsi="Wingdings" w:hint="default"/>
      </w:rPr>
    </w:lvl>
    <w:lvl w:ilvl="1" w:tplc="5FE0A0E0">
      <w:start w:val="185"/>
      <w:numFmt w:val="bullet"/>
      <w:lvlText w:val=""/>
      <w:lvlJc w:val="left"/>
      <w:pPr>
        <w:tabs>
          <w:tab w:val="num" w:pos="1440"/>
        </w:tabs>
        <w:ind w:left="1440" w:hanging="360"/>
      </w:pPr>
      <w:rPr>
        <w:rFonts w:ascii="Wingdings" w:hAnsi="Wingdings" w:hint="default"/>
      </w:rPr>
    </w:lvl>
    <w:lvl w:ilvl="2" w:tplc="1DDA85B6" w:tentative="1">
      <w:start w:val="1"/>
      <w:numFmt w:val="bullet"/>
      <w:lvlText w:val=""/>
      <w:lvlJc w:val="left"/>
      <w:pPr>
        <w:tabs>
          <w:tab w:val="num" w:pos="2160"/>
        </w:tabs>
        <w:ind w:left="2160" w:hanging="360"/>
      </w:pPr>
      <w:rPr>
        <w:rFonts w:ascii="Wingdings" w:hAnsi="Wingdings" w:hint="default"/>
      </w:rPr>
    </w:lvl>
    <w:lvl w:ilvl="3" w:tplc="3BF823E0" w:tentative="1">
      <w:start w:val="1"/>
      <w:numFmt w:val="bullet"/>
      <w:lvlText w:val=""/>
      <w:lvlJc w:val="left"/>
      <w:pPr>
        <w:tabs>
          <w:tab w:val="num" w:pos="2880"/>
        </w:tabs>
        <w:ind w:left="2880" w:hanging="360"/>
      </w:pPr>
      <w:rPr>
        <w:rFonts w:ascii="Wingdings" w:hAnsi="Wingdings" w:hint="default"/>
      </w:rPr>
    </w:lvl>
    <w:lvl w:ilvl="4" w:tplc="D4A65C76" w:tentative="1">
      <w:start w:val="1"/>
      <w:numFmt w:val="bullet"/>
      <w:lvlText w:val=""/>
      <w:lvlJc w:val="left"/>
      <w:pPr>
        <w:tabs>
          <w:tab w:val="num" w:pos="3600"/>
        </w:tabs>
        <w:ind w:left="3600" w:hanging="360"/>
      </w:pPr>
      <w:rPr>
        <w:rFonts w:ascii="Wingdings" w:hAnsi="Wingdings" w:hint="default"/>
      </w:rPr>
    </w:lvl>
    <w:lvl w:ilvl="5" w:tplc="B2AAB024" w:tentative="1">
      <w:start w:val="1"/>
      <w:numFmt w:val="bullet"/>
      <w:lvlText w:val=""/>
      <w:lvlJc w:val="left"/>
      <w:pPr>
        <w:tabs>
          <w:tab w:val="num" w:pos="4320"/>
        </w:tabs>
        <w:ind w:left="4320" w:hanging="360"/>
      </w:pPr>
      <w:rPr>
        <w:rFonts w:ascii="Wingdings" w:hAnsi="Wingdings" w:hint="default"/>
      </w:rPr>
    </w:lvl>
    <w:lvl w:ilvl="6" w:tplc="C2D4D29A" w:tentative="1">
      <w:start w:val="1"/>
      <w:numFmt w:val="bullet"/>
      <w:lvlText w:val=""/>
      <w:lvlJc w:val="left"/>
      <w:pPr>
        <w:tabs>
          <w:tab w:val="num" w:pos="5040"/>
        </w:tabs>
        <w:ind w:left="5040" w:hanging="360"/>
      </w:pPr>
      <w:rPr>
        <w:rFonts w:ascii="Wingdings" w:hAnsi="Wingdings" w:hint="default"/>
      </w:rPr>
    </w:lvl>
    <w:lvl w:ilvl="7" w:tplc="10563A6C" w:tentative="1">
      <w:start w:val="1"/>
      <w:numFmt w:val="bullet"/>
      <w:lvlText w:val=""/>
      <w:lvlJc w:val="left"/>
      <w:pPr>
        <w:tabs>
          <w:tab w:val="num" w:pos="5760"/>
        </w:tabs>
        <w:ind w:left="5760" w:hanging="360"/>
      </w:pPr>
      <w:rPr>
        <w:rFonts w:ascii="Wingdings" w:hAnsi="Wingdings" w:hint="default"/>
      </w:rPr>
    </w:lvl>
    <w:lvl w:ilvl="8" w:tplc="C838C216" w:tentative="1">
      <w:start w:val="1"/>
      <w:numFmt w:val="bullet"/>
      <w:lvlText w:val=""/>
      <w:lvlJc w:val="left"/>
      <w:pPr>
        <w:tabs>
          <w:tab w:val="num" w:pos="6480"/>
        </w:tabs>
        <w:ind w:left="6480" w:hanging="360"/>
      </w:pPr>
      <w:rPr>
        <w:rFonts w:ascii="Wingdings" w:hAnsi="Wingdings" w:hint="default"/>
      </w:rPr>
    </w:lvl>
  </w:abstractNum>
  <w:abstractNum w:abstractNumId="3">
    <w:nsid w:val="1E5F5881"/>
    <w:multiLevelType w:val="hybridMultilevel"/>
    <w:tmpl w:val="ED8228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B0053"/>
    <w:multiLevelType w:val="hybridMultilevel"/>
    <w:tmpl w:val="ECBA57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C1553"/>
    <w:multiLevelType w:val="hybridMultilevel"/>
    <w:tmpl w:val="AD2C06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037395"/>
    <w:multiLevelType w:val="hybridMultilevel"/>
    <w:tmpl w:val="A7004642"/>
    <w:lvl w:ilvl="0" w:tplc="D1207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9E6"/>
    <w:multiLevelType w:val="hybridMultilevel"/>
    <w:tmpl w:val="C33ED9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A449A6"/>
    <w:multiLevelType w:val="hybridMultilevel"/>
    <w:tmpl w:val="17764FD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37561E42"/>
    <w:multiLevelType w:val="multilevel"/>
    <w:tmpl w:val="DFC06A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651D5D"/>
    <w:multiLevelType w:val="hybridMultilevel"/>
    <w:tmpl w:val="56DE1578"/>
    <w:lvl w:ilvl="0" w:tplc="05AA9C00">
      <w:start w:val="1"/>
      <w:numFmt w:val="bullet"/>
      <w:lvlText w:val=""/>
      <w:lvlJc w:val="left"/>
      <w:pPr>
        <w:tabs>
          <w:tab w:val="num" w:pos="720"/>
        </w:tabs>
        <w:ind w:left="720" w:hanging="360"/>
      </w:pPr>
      <w:rPr>
        <w:rFonts w:ascii="Wingdings" w:hAnsi="Wingdings" w:hint="default"/>
      </w:rPr>
    </w:lvl>
    <w:lvl w:ilvl="1" w:tplc="40C0923A" w:tentative="1">
      <w:start w:val="1"/>
      <w:numFmt w:val="bullet"/>
      <w:lvlText w:val=""/>
      <w:lvlJc w:val="left"/>
      <w:pPr>
        <w:tabs>
          <w:tab w:val="num" w:pos="1440"/>
        </w:tabs>
        <w:ind w:left="1440" w:hanging="360"/>
      </w:pPr>
      <w:rPr>
        <w:rFonts w:ascii="Wingdings" w:hAnsi="Wingdings" w:hint="default"/>
      </w:rPr>
    </w:lvl>
    <w:lvl w:ilvl="2" w:tplc="26FAC1BE" w:tentative="1">
      <w:start w:val="1"/>
      <w:numFmt w:val="bullet"/>
      <w:lvlText w:val=""/>
      <w:lvlJc w:val="left"/>
      <w:pPr>
        <w:tabs>
          <w:tab w:val="num" w:pos="2160"/>
        </w:tabs>
        <w:ind w:left="2160" w:hanging="360"/>
      </w:pPr>
      <w:rPr>
        <w:rFonts w:ascii="Wingdings" w:hAnsi="Wingdings" w:hint="default"/>
      </w:rPr>
    </w:lvl>
    <w:lvl w:ilvl="3" w:tplc="32EABFF8" w:tentative="1">
      <w:start w:val="1"/>
      <w:numFmt w:val="bullet"/>
      <w:lvlText w:val=""/>
      <w:lvlJc w:val="left"/>
      <w:pPr>
        <w:tabs>
          <w:tab w:val="num" w:pos="2880"/>
        </w:tabs>
        <w:ind w:left="2880" w:hanging="360"/>
      </w:pPr>
      <w:rPr>
        <w:rFonts w:ascii="Wingdings" w:hAnsi="Wingdings" w:hint="default"/>
      </w:rPr>
    </w:lvl>
    <w:lvl w:ilvl="4" w:tplc="09A8CB1E" w:tentative="1">
      <w:start w:val="1"/>
      <w:numFmt w:val="bullet"/>
      <w:lvlText w:val=""/>
      <w:lvlJc w:val="left"/>
      <w:pPr>
        <w:tabs>
          <w:tab w:val="num" w:pos="3600"/>
        </w:tabs>
        <w:ind w:left="3600" w:hanging="360"/>
      </w:pPr>
      <w:rPr>
        <w:rFonts w:ascii="Wingdings" w:hAnsi="Wingdings" w:hint="default"/>
      </w:rPr>
    </w:lvl>
    <w:lvl w:ilvl="5" w:tplc="B336CC4C" w:tentative="1">
      <w:start w:val="1"/>
      <w:numFmt w:val="bullet"/>
      <w:lvlText w:val=""/>
      <w:lvlJc w:val="left"/>
      <w:pPr>
        <w:tabs>
          <w:tab w:val="num" w:pos="4320"/>
        </w:tabs>
        <w:ind w:left="4320" w:hanging="360"/>
      </w:pPr>
      <w:rPr>
        <w:rFonts w:ascii="Wingdings" w:hAnsi="Wingdings" w:hint="default"/>
      </w:rPr>
    </w:lvl>
    <w:lvl w:ilvl="6" w:tplc="20B62F22" w:tentative="1">
      <w:start w:val="1"/>
      <w:numFmt w:val="bullet"/>
      <w:lvlText w:val=""/>
      <w:lvlJc w:val="left"/>
      <w:pPr>
        <w:tabs>
          <w:tab w:val="num" w:pos="5040"/>
        </w:tabs>
        <w:ind w:left="5040" w:hanging="360"/>
      </w:pPr>
      <w:rPr>
        <w:rFonts w:ascii="Wingdings" w:hAnsi="Wingdings" w:hint="default"/>
      </w:rPr>
    </w:lvl>
    <w:lvl w:ilvl="7" w:tplc="7138CDAE" w:tentative="1">
      <w:start w:val="1"/>
      <w:numFmt w:val="bullet"/>
      <w:lvlText w:val=""/>
      <w:lvlJc w:val="left"/>
      <w:pPr>
        <w:tabs>
          <w:tab w:val="num" w:pos="5760"/>
        </w:tabs>
        <w:ind w:left="5760" w:hanging="360"/>
      </w:pPr>
      <w:rPr>
        <w:rFonts w:ascii="Wingdings" w:hAnsi="Wingdings" w:hint="default"/>
      </w:rPr>
    </w:lvl>
    <w:lvl w:ilvl="8" w:tplc="4448CABC" w:tentative="1">
      <w:start w:val="1"/>
      <w:numFmt w:val="bullet"/>
      <w:lvlText w:val=""/>
      <w:lvlJc w:val="left"/>
      <w:pPr>
        <w:tabs>
          <w:tab w:val="num" w:pos="6480"/>
        </w:tabs>
        <w:ind w:left="6480" w:hanging="360"/>
      </w:pPr>
      <w:rPr>
        <w:rFonts w:ascii="Wingdings" w:hAnsi="Wingdings" w:hint="default"/>
      </w:rPr>
    </w:lvl>
  </w:abstractNum>
  <w:abstractNum w:abstractNumId="11">
    <w:nsid w:val="3FE45A8A"/>
    <w:multiLevelType w:val="hybridMultilevel"/>
    <w:tmpl w:val="FEEEA9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7E55AD"/>
    <w:multiLevelType w:val="hybridMultilevel"/>
    <w:tmpl w:val="3B4677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42156C"/>
    <w:multiLevelType w:val="hybridMultilevel"/>
    <w:tmpl w:val="011CF6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7028DA"/>
    <w:multiLevelType w:val="hybridMultilevel"/>
    <w:tmpl w:val="F05455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3F09CA"/>
    <w:multiLevelType w:val="multilevel"/>
    <w:tmpl w:val="604C97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A2E4D08"/>
    <w:multiLevelType w:val="hybridMultilevel"/>
    <w:tmpl w:val="0D8C22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D447D9"/>
    <w:multiLevelType w:val="hybridMultilevel"/>
    <w:tmpl w:val="88CED14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nsid w:val="5B9073DB"/>
    <w:multiLevelType w:val="hybridMultilevel"/>
    <w:tmpl w:val="EC9EE8E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691D5A"/>
    <w:multiLevelType w:val="hybridMultilevel"/>
    <w:tmpl w:val="6BE6C7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353514"/>
    <w:multiLevelType w:val="hybridMultilevel"/>
    <w:tmpl w:val="208A95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DB5E54"/>
    <w:multiLevelType w:val="hybridMultilevel"/>
    <w:tmpl w:val="AA48FA0E"/>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nsid w:val="6BD62C79"/>
    <w:multiLevelType w:val="hybridMultilevel"/>
    <w:tmpl w:val="056AEDF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E13047"/>
    <w:multiLevelType w:val="hybridMultilevel"/>
    <w:tmpl w:val="EFFC61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FD4DFB"/>
    <w:multiLevelType w:val="hybridMultilevel"/>
    <w:tmpl w:val="E72E68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5475B0"/>
    <w:multiLevelType w:val="hybridMultilevel"/>
    <w:tmpl w:val="ED72C6E6"/>
    <w:lvl w:ilvl="0" w:tplc="91B0790A">
      <w:numFmt w:val="bullet"/>
      <w:lvlText w:val="-"/>
      <w:lvlJc w:val="left"/>
      <w:pPr>
        <w:ind w:left="720" w:hanging="360"/>
      </w:pPr>
      <w:rPr>
        <w:rFonts w:ascii="Arial" w:eastAsia="Wingdings-Regular"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6A2A59"/>
    <w:multiLevelType w:val="hybridMultilevel"/>
    <w:tmpl w:val="9CAE3B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5A6D12"/>
    <w:multiLevelType w:val="hybridMultilevel"/>
    <w:tmpl w:val="56EAC6D2"/>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nsid w:val="7F566717"/>
    <w:multiLevelType w:val="hybridMultilevel"/>
    <w:tmpl w:val="66FC3CE6"/>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16"/>
  </w:num>
  <w:num w:numId="3">
    <w:abstractNumId w:val="25"/>
  </w:num>
  <w:num w:numId="4">
    <w:abstractNumId w:val="28"/>
  </w:num>
  <w:num w:numId="5">
    <w:abstractNumId w:val="17"/>
  </w:num>
  <w:num w:numId="6">
    <w:abstractNumId w:val="3"/>
  </w:num>
  <w:num w:numId="7">
    <w:abstractNumId w:val="23"/>
  </w:num>
  <w:num w:numId="8">
    <w:abstractNumId w:val="21"/>
  </w:num>
  <w:num w:numId="9">
    <w:abstractNumId w:val="7"/>
  </w:num>
  <w:num w:numId="10">
    <w:abstractNumId w:val="14"/>
  </w:num>
  <w:num w:numId="11">
    <w:abstractNumId w:val="27"/>
  </w:num>
  <w:num w:numId="12">
    <w:abstractNumId w:val="18"/>
  </w:num>
  <w:num w:numId="13">
    <w:abstractNumId w:val="4"/>
  </w:num>
  <w:num w:numId="14">
    <w:abstractNumId w:val="11"/>
  </w:num>
  <w:num w:numId="15">
    <w:abstractNumId w:val="20"/>
  </w:num>
  <w:num w:numId="16">
    <w:abstractNumId w:val="19"/>
  </w:num>
  <w:num w:numId="17">
    <w:abstractNumId w:val="12"/>
  </w:num>
  <w:num w:numId="18">
    <w:abstractNumId w:val="22"/>
  </w:num>
  <w:num w:numId="19">
    <w:abstractNumId w:val="13"/>
  </w:num>
  <w:num w:numId="20">
    <w:abstractNumId w:val="24"/>
  </w:num>
  <w:num w:numId="21">
    <w:abstractNumId w:val="5"/>
  </w:num>
  <w:num w:numId="22">
    <w:abstractNumId w:val="26"/>
  </w:num>
  <w:num w:numId="23">
    <w:abstractNumId w:val="0"/>
  </w:num>
  <w:num w:numId="24">
    <w:abstractNumId w:val="6"/>
  </w:num>
  <w:num w:numId="25">
    <w:abstractNumId w:val="9"/>
  </w:num>
  <w:num w:numId="26">
    <w:abstractNumId w:val="15"/>
  </w:num>
  <w:num w:numId="27">
    <w:abstractNumId w:val="2"/>
  </w:num>
  <w:num w:numId="28">
    <w:abstractNumId w:val="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C1C"/>
    <w:rsid w:val="00037DE5"/>
    <w:rsid w:val="000A1CE2"/>
    <w:rsid w:val="001D6C1C"/>
    <w:rsid w:val="001E509E"/>
    <w:rsid w:val="00280E6F"/>
    <w:rsid w:val="00294873"/>
    <w:rsid w:val="002A3F9F"/>
    <w:rsid w:val="0037115F"/>
    <w:rsid w:val="0039737C"/>
    <w:rsid w:val="003A55E7"/>
    <w:rsid w:val="003C5CC0"/>
    <w:rsid w:val="0045446A"/>
    <w:rsid w:val="004F7268"/>
    <w:rsid w:val="00617E68"/>
    <w:rsid w:val="00626E58"/>
    <w:rsid w:val="006477C1"/>
    <w:rsid w:val="006E12DE"/>
    <w:rsid w:val="006F2E7F"/>
    <w:rsid w:val="00800E85"/>
    <w:rsid w:val="00803FA5"/>
    <w:rsid w:val="00841A7C"/>
    <w:rsid w:val="008747E6"/>
    <w:rsid w:val="009E66D2"/>
    <w:rsid w:val="00A53183"/>
    <w:rsid w:val="00A53753"/>
    <w:rsid w:val="00A91644"/>
    <w:rsid w:val="00AD666C"/>
    <w:rsid w:val="00AF16F5"/>
    <w:rsid w:val="00B03881"/>
    <w:rsid w:val="00B15B77"/>
    <w:rsid w:val="00B5522C"/>
    <w:rsid w:val="00B8188D"/>
    <w:rsid w:val="00BA7DA0"/>
    <w:rsid w:val="00BE4DA3"/>
    <w:rsid w:val="00C745CA"/>
    <w:rsid w:val="00CF785A"/>
    <w:rsid w:val="00D24559"/>
    <w:rsid w:val="00E01E1E"/>
    <w:rsid w:val="00ED64CD"/>
    <w:rsid w:val="00F64979"/>
    <w:rsid w:val="00FA19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C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2311</Words>
  <Characters>12715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2019-12-10T15:40:00Z</dcterms:created>
  <dcterms:modified xsi:type="dcterms:W3CDTF">2019-12-10T15:40:00Z</dcterms:modified>
</cp:coreProperties>
</file>