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DA" w:rsidRDefault="000876DA" w:rsidP="00F45476">
      <w:pPr>
        <w:jc w:val="center"/>
        <w:rPr>
          <w:b/>
          <w:sz w:val="28"/>
          <w:szCs w:val="28"/>
          <w:u w:val="single"/>
        </w:rPr>
      </w:pPr>
    </w:p>
    <w:p w:rsidR="007928A5" w:rsidRDefault="007928A5" w:rsidP="00F45476">
      <w:pPr>
        <w:jc w:val="center"/>
        <w:rPr>
          <w:b/>
          <w:sz w:val="28"/>
          <w:szCs w:val="28"/>
          <w:u w:val="single"/>
        </w:rPr>
      </w:pPr>
      <w:r>
        <w:rPr>
          <w:b/>
          <w:sz w:val="28"/>
          <w:szCs w:val="28"/>
          <w:u w:val="single"/>
        </w:rPr>
        <w:t>L’ANTRE DU LIVRE</w:t>
      </w:r>
    </w:p>
    <w:p w:rsidR="00C62C8B" w:rsidRDefault="00F45476" w:rsidP="00F45476">
      <w:pPr>
        <w:jc w:val="center"/>
        <w:rPr>
          <w:b/>
          <w:sz w:val="28"/>
          <w:szCs w:val="28"/>
          <w:u w:val="single"/>
        </w:rPr>
      </w:pPr>
      <w:r>
        <w:rPr>
          <w:b/>
          <w:sz w:val="28"/>
          <w:szCs w:val="28"/>
          <w:u w:val="single"/>
        </w:rPr>
        <w:t>Règlement</w:t>
      </w:r>
      <w:r w:rsidR="007928A5">
        <w:rPr>
          <w:b/>
          <w:sz w:val="28"/>
          <w:szCs w:val="28"/>
          <w:u w:val="single"/>
        </w:rPr>
        <w:t xml:space="preserve"> Salon du livre</w:t>
      </w:r>
      <w:r>
        <w:rPr>
          <w:b/>
          <w:sz w:val="28"/>
          <w:szCs w:val="28"/>
          <w:u w:val="single"/>
        </w:rPr>
        <w:t xml:space="preserve"> d’Auriol (13)</w:t>
      </w:r>
    </w:p>
    <w:p w:rsidR="00F53349" w:rsidRDefault="00F53349" w:rsidP="00F45476">
      <w:pPr>
        <w:jc w:val="center"/>
        <w:rPr>
          <w:b/>
          <w:sz w:val="28"/>
          <w:szCs w:val="28"/>
          <w:u w:val="single"/>
        </w:rPr>
      </w:pPr>
      <w:proofErr w:type="gramStart"/>
      <w:r>
        <w:rPr>
          <w:b/>
          <w:sz w:val="28"/>
          <w:szCs w:val="28"/>
          <w:u w:val="single"/>
        </w:rPr>
        <w:t>au</w:t>
      </w:r>
      <w:proofErr w:type="gramEnd"/>
      <w:r>
        <w:rPr>
          <w:b/>
          <w:sz w:val="28"/>
          <w:szCs w:val="28"/>
          <w:u w:val="single"/>
        </w:rPr>
        <w:t xml:space="preserve"> Musée Martin-Duby le </w:t>
      </w:r>
      <w:r w:rsidR="007928A5">
        <w:rPr>
          <w:b/>
          <w:sz w:val="28"/>
          <w:szCs w:val="28"/>
          <w:u w:val="single"/>
        </w:rPr>
        <w:t xml:space="preserve">samedi </w:t>
      </w:r>
      <w:r w:rsidR="00E36DE1">
        <w:rPr>
          <w:b/>
          <w:sz w:val="28"/>
          <w:szCs w:val="28"/>
          <w:u w:val="single"/>
        </w:rPr>
        <w:t>4 février 2017</w:t>
      </w:r>
    </w:p>
    <w:p w:rsidR="006073C4" w:rsidRDefault="00E36DE1" w:rsidP="00F45476">
      <w:pPr>
        <w:jc w:val="center"/>
        <w:rPr>
          <w:b/>
          <w:sz w:val="28"/>
          <w:szCs w:val="28"/>
          <w:u w:val="single"/>
        </w:rPr>
      </w:pPr>
      <w:r>
        <w:rPr>
          <w:b/>
          <w:sz w:val="28"/>
          <w:szCs w:val="28"/>
          <w:u w:val="single"/>
        </w:rPr>
        <w:t>Invité d’honneur : Médéric GASQUET-CYRUS</w:t>
      </w:r>
    </w:p>
    <w:p w:rsidR="006B76E4" w:rsidRDefault="006B76E4" w:rsidP="00F45476">
      <w:pPr>
        <w:jc w:val="both"/>
        <w:rPr>
          <w:b/>
          <w:sz w:val="28"/>
          <w:szCs w:val="28"/>
          <w:u w:val="single"/>
        </w:rPr>
      </w:pPr>
    </w:p>
    <w:p w:rsidR="00581D37" w:rsidRPr="006073C4" w:rsidRDefault="00581D37" w:rsidP="00F45476">
      <w:pPr>
        <w:spacing w:line="240" w:lineRule="auto"/>
        <w:jc w:val="both"/>
      </w:pPr>
      <w:r w:rsidRPr="006073C4">
        <w:rPr>
          <w:b/>
        </w:rPr>
        <w:t>Article 1</w:t>
      </w:r>
      <w:r w:rsidRPr="006073C4">
        <w:rPr>
          <w:b/>
          <w:vertAlign w:val="superscript"/>
        </w:rPr>
        <w:t>er</w:t>
      </w:r>
      <w:r w:rsidRPr="006073C4">
        <w:rPr>
          <w:b/>
        </w:rPr>
        <w:t> :</w:t>
      </w:r>
      <w:r w:rsidR="006B76E4" w:rsidRPr="006073C4">
        <w:rPr>
          <w:b/>
        </w:rPr>
        <w:t xml:space="preserve"> </w:t>
      </w:r>
      <w:r w:rsidR="00E977B6" w:rsidRPr="006073C4">
        <w:t>Le</w:t>
      </w:r>
      <w:r w:rsidRPr="006073C4">
        <w:t xml:space="preserve"> salon du livre es</w:t>
      </w:r>
      <w:r w:rsidR="00F45476" w:rsidRPr="006073C4">
        <w:t>t organisé par l’association «À</w:t>
      </w:r>
      <w:r w:rsidRPr="006073C4">
        <w:t xml:space="preserve"> La Croisée des Arts </w:t>
      </w:r>
      <w:proofErr w:type="spellStart"/>
      <w:r w:rsidRPr="006073C4">
        <w:t>Auriolais</w:t>
      </w:r>
      <w:proofErr w:type="spellEnd"/>
      <w:r w:rsidRPr="006073C4">
        <w:t> » qui fixe les modalités et les règles de fonctionnement.</w:t>
      </w:r>
      <w:r w:rsidR="00E977B6" w:rsidRPr="006073C4">
        <w:t xml:space="preserve"> </w:t>
      </w:r>
      <w:r w:rsidRPr="006073C4">
        <w:t>Les décisions définitives et sans appel, s’imposent à tous.</w:t>
      </w:r>
      <w:r w:rsidR="00E977B6" w:rsidRPr="006073C4">
        <w:t xml:space="preserve"> L’association a la responsabilité de l’organisation, de la programmation et de la communication de la manifestation.</w:t>
      </w:r>
    </w:p>
    <w:p w:rsidR="00E977B6" w:rsidRPr="006073C4" w:rsidRDefault="00E977B6" w:rsidP="00F45476">
      <w:pPr>
        <w:spacing w:line="240" w:lineRule="auto"/>
        <w:jc w:val="both"/>
        <w:rPr>
          <w:b/>
          <w:u w:val="single"/>
        </w:rPr>
      </w:pPr>
      <w:r w:rsidRPr="006073C4">
        <w:rPr>
          <w:b/>
          <w:u w:val="single"/>
        </w:rPr>
        <w:t>CONDITIONS DE PARTICIPATION</w:t>
      </w:r>
    </w:p>
    <w:p w:rsidR="00E977B6" w:rsidRPr="006073C4" w:rsidRDefault="00E977B6" w:rsidP="00F45476">
      <w:pPr>
        <w:spacing w:line="240" w:lineRule="auto"/>
        <w:jc w:val="both"/>
      </w:pPr>
      <w:r w:rsidRPr="006073C4">
        <w:rPr>
          <w:b/>
        </w:rPr>
        <w:t>Article 2 :</w:t>
      </w:r>
      <w:r w:rsidR="006B76E4" w:rsidRPr="006073C4">
        <w:rPr>
          <w:b/>
        </w:rPr>
        <w:t xml:space="preserve"> </w:t>
      </w:r>
      <w:r w:rsidRPr="006073C4">
        <w:t>Les demandes de participation doivent être adressées à l’ALCAA</w:t>
      </w:r>
      <w:r w:rsidR="00FE6189" w:rsidRPr="006073C4">
        <w:t>, par courrier</w:t>
      </w:r>
      <w:r w:rsidRPr="006073C4">
        <w:t xml:space="preserve"> avant le </w:t>
      </w:r>
      <w:r w:rsidR="00430F81">
        <w:t>04</w:t>
      </w:r>
      <w:r w:rsidR="00E36DE1">
        <w:t>/01/17</w:t>
      </w:r>
      <w:r w:rsidR="006E1667" w:rsidRPr="006073C4">
        <w:t>. Un mail de confirmation sera envoyé pour valider l’inscription.</w:t>
      </w:r>
    </w:p>
    <w:p w:rsidR="0065796F" w:rsidRDefault="00E977B6" w:rsidP="00F45476">
      <w:pPr>
        <w:spacing w:line="240" w:lineRule="auto"/>
        <w:jc w:val="both"/>
      </w:pPr>
      <w:r w:rsidRPr="006073C4">
        <w:rPr>
          <w:b/>
        </w:rPr>
        <w:t>Article 3 :</w:t>
      </w:r>
      <w:r w:rsidR="006B76E4" w:rsidRPr="006073C4">
        <w:rPr>
          <w:b/>
        </w:rPr>
        <w:t xml:space="preserve"> </w:t>
      </w:r>
      <w:r w:rsidRPr="006073C4">
        <w:t>Les demandes sont soumises à l’ALCAA qui, après examen des dossiers, statue sur les admissions. En cas de refus, la décision notifiée au demandeur n’aura pas à être motivée. En aucun cas le postulant refusé ne pourra prétendre à une quelconque indemnité</w:t>
      </w:r>
      <w:r w:rsidR="0065796F">
        <w:t>.</w:t>
      </w:r>
      <w:r w:rsidRPr="006073C4">
        <w:t xml:space="preserve"> </w:t>
      </w:r>
    </w:p>
    <w:p w:rsidR="00E977B6" w:rsidRPr="006073C4" w:rsidRDefault="00E977B6" w:rsidP="00F45476">
      <w:pPr>
        <w:spacing w:line="240" w:lineRule="auto"/>
        <w:jc w:val="both"/>
      </w:pPr>
      <w:r w:rsidRPr="006073C4">
        <w:rPr>
          <w:b/>
        </w:rPr>
        <w:t>Article 4 :</w:t>
      </w:r>
      <w:r w:rsidR="006B76E4" w:rsidRPr="006073C4">
        <w:rPr>
          <w:b/>
        </w:rPr>
        <w:t xml:space="preserve"> </w:t>
      </w:r>
      <w:r w:rsidR="00F53349" w:rsidRPr="006073C4">
        <w:t>L’admission</w:t>
      </w:r>
      <w:r w:rsidRPr="006073C4">
        <w:t xml:space="preserve"> est </w:t>
      </w:r>
      <w:proofErr w:type="gramStart"/>
      <w:r w:rsidRPr="006073C4">
        <w:t>nominative</w:t>
      </w:r>
      <w:proofErr w:type="gramEnd"/>
      <w:r w:rsidRPr="006073C4">
        <w:t xml:space="preserve"> et il est interdit au participant de céder, sous-louer ou partager, à titre onéreux ou gratuit, tout ou partie de son emplacement, sauf accord écrit de l’association.</w:t>
      </w:r>
    </w:p>
    <w:p w:rsidR="00F53349" w:rsidRPr="006073C4" w:rsidRDefault="00F53349" w:rsidP="00F45476">
      <w:pPr>
        <w:spacing w:line="240" w:lineRule="auto"/>
        <w:jc w:val="both"/>
      </w:pPr>
      <w:r w:rsidRPr="006073C4">
        <w:rPr>
          <w:b/>
        </w:rPr>
        <w:t>Article 5 :</w:t>
      </w:r>
      <w:r w:rsidR="006B76E4" w:rsidRPr="006073C4">
        <w:rPr>
          <w:b/>
        </w:rPr>
        <w:t xml:space="preserve"> </w:t>
      </w:r>
      <w:r w:rsidRPr="006073C4">
        <w:t xml:space="preserve">Les participants ne pourront présenter et vendre sur leur emplacement que leur propre production, à l’exclusion de tout autre, sauf pour les libraires. </w:t>
      </w:r>
      <w:r w:rsidR="00ED7ECC" w:rsidRPr="006073C4">
        <w:t>Ils</w:t>
      </w:r>
      <w:r w:rsidRPr="006073C4">
        <w:t xml:space="preserve"> apparaissent sous la désignation exclusive de leur propre nom, marque ou raison sociale.</w:t>
      </w:r>
    </w:p>
    <w:p w:rsidR="00F53349" w:rsidRPr="006073C4" w:rsidRDefault="007928A5" w:rsidP="00F45476">
      <w:pPr>
        <w:spacing w:line="240" w:lineRule="auto"/>
        <w:jc w:val="both"/>
      </w:pPr>
      <w:r w:rsidRPr="006073C4">
        <w:rPr>
          <w:b/>
        </w:rPr>
        <w:t>Article 6</w:t>
      </w:r>
      <w:r w:rsidR="00F53349" w:rsidRPr="006073C4">
        <w:rPr>
          <w:b/>
        </w:rPr>
        <w:t> :</w:t>
      </w:r>
      <w:r w:rsidR="006B76E4" w:rsidRPr="006073C4">
        <w:t xml:space="preserve"> </w:t>
      </w:r>
      <w:r w:rsidR="00430F81">
        <w:t xml:space="preserve">Les auteurs  doivent présenter </w:t>
      </w:r>
      <w:r w:rsidR="003A3422">
        <w:t xml:space="preserve">au moins </w:t>
      </w:r>
      <w:r w:rsidR="00430F81">
        <w:t xml:space="preserve">un ouvrage </w:t>
      </w:r>
      <w:r w:rsidR="003A3422">
        <w:t xml:space="preserve">paru </w:t>
      </w:r>
      <w:r w:rsidR="00430F81">
        <w:t>en 2016.</w:t>
      </w:r>
    </w:p>
    <w:p w:rsidR="00F53349" w:rsidRPr="006073C4" w:rsidRDefault="00F53349" w:rsidP="00F45476">
      <w:pPr>
        <w:spacing w:line="240" w:lineRule="auto"/>
        <w:jc w:val="both"/>
        <w:rPr>
          <w:b/>
          <w:u w:val="single"/>
        </w:rPr>
      </w:pPr>
      <w:r w:rsidRPr="006073C4">
        <w:rPr>
          <w:b/>
          <w:u w:val="single"/>
        </w:rPr>
        <w:t>EMPLACEMENTS</w:t>
      </w:r>
    </w:p>
    <w:p w:rsidR="00F53349" w:rsidRPr="006073C4" w:rsidRDefault="00F53349" w:rsidP="00F45476">
      <w:pPr>
        <w:spacing w:line="240" w:lineRule="auto"/>
        <w:jc w:val="both"/>
      </w:pPr>
      <w:r w:rsidRPr="006073C4">
        <w:rPr>
          <w:b/>
        </w:rPr>
        <w:t>Article 7 :</w:t>
      </w:r>
      <w:r w:rsidR="006B76E4" w:rsidRPr="006073C4">
        <w:rPr>
          <w:b/>
        </w:rPr>
        <w:t xml:space="preserve"> </w:t>
      </w:r>
      <w:r w:rsidRPr="006073C4">
        <w:t xml:space="preserve">les emplacements sont attribués par l’ALCAA, en fonction des besoins du Salon et des contraintes matérielles du site, en tenant compte, dans la mesure du possible, des désirs exprimés par les demandeurs. </w:t>
      </w:r>
      <w:r w:rsidR="007928A5" w:rsidRPr="006073C4">
        <w:t>L’association</w:t>
      </w:r>
      <w:r w:rsidRPr="006073C4">
        <w:t xml:space="preserve"> se réserve le droit de modifier le lieu et la date du Salon en cas de force majeure.</w:t>
      </w:r>
      <w:r w:rsidR="007928A5" w:rsidRPr="006073C4">
        <w:t xml:space="preserve"> Chaque exposant organise la vente de ses </w:t>
      </w:r>
      <w:r w:rsidR="006B76E4" w:rsidRPr="006073C4">
        <w:t>produits et encaisse le montant</w:t>
      </w:r>
      <w:r w:rsidR="007928A5" w:rsidRPr="006073C4">
        <w:t xml:space="preserve"> de ses ventes. </w:t>
      </w:r>
      <w:r w:rsidR="001A20B2" w:rsidRPr="006073C4">
        <w:t>Les</w:t>
      </w:r>
      <w:r w:rsidR="007928A5" w:rsidRPr="006073C4">
        <w:t xml:space="preserve"> exposants respecteront la législation sur la vente des livres.</w:t>
      </w:r>
    </w:p>
    <w:p w:rsidR="007928A5" w:rsidRPr="006073C4" w:rsidRDefault="007928A5" w:rsidP="00F45476">
      <w:pPr>
        <w:spacing w:line="240" w:lineRule="auto"/>
        <w:jc w:val="both"/>
      </w:pPr>
      <w:r w:rsidRPr="006073C4">
        <w:rPr>
          <w:b/>
        </w:rPr>
        <w:t xml:space="preserve">Article 8 : </w:t>
      </w:r>
      <w:r w:rsidRPr="006073C4">
        <w:t>Les emplacements sont composés de tables et chaises</w:t>
      </w:r>
      <w:r w:rsidR="00ED7ECC" w:rsidRPr="006073C4">
        <w:t>.</w:t>
      </w:r>
    </w:p>
    <w:p w:rsidR="00ED7ECC" w:rsidRPr="006073C4" w:rsidRDefault="00ED7ECC" w:rsidP="00F45476">
      <w:pPr>
        <w:spacing w:line="240" w:lineRule="auto"/>
        <w:jc w:val="both"/>
        <w:rPr>
          <w:b/>
        </w:rPr>
      </w:pPr>
    </w:p>
    <w:p w:rsidR="007928A5" w:rsidRPr="006073C4" w:rsidRDefault="007928A5" w:rsidP="00F45476">
      <w:pPr>
        <w:spacing w:line="240" w:lineRule="auto"/>
        <w:jc w:val="both"/>
      </w:pPr>
      <w:r w:rsidRPr="006073C4">
        <w:rPr>
          <w:b/>
        </w:rPr>
        <w:t>Article 9 :</w:t>
      </w:r>
      <w:r w:rsidR="006B76E4" w:rsidRPr="006073C4">
        <w:rPr>
          <w:b/>
        </w:rPr>
        <w:t xml:space="preserve"> </w:t>
      </w:r>
      <w:r w:rsidRPr="006073C4">
        <w:t>La participation est soumise à l’acceptation du règlement.</w:t>
      </w:r>
    </w:p>
    <w:p w:rsidR="00ED7ECC" w:rsidRDefault="00ED7ECC" w:rsidP="00F45476">
      <w:pPr>
        <w:spacing w:line="240" w:lineRule="auto"/>
        <w:jc w:val="both"/>
        <w:rPr>
          <w:b/>
          <w:u w:val="single"/>
        </w:rPr>
      </w:pPr>
    </w:p>
    <w:p w:rsidR="006F4152" w:rsidRDefault="006F4152" w:rsidP="00F45476">
      <w:pPr>
        <w:spacing w:line="240" w:lineRule="auto"/>
        <w:jc w:val="both"/>
        <w:rPr>
          <w:b/>
          <w:u w:val="single"/>
        </w:rPr>
      </w:pPr>
    </w:p>
    <w:p w:rsidR="006F4152" w:rsidRDefault="006F4152" w:rsidP="00F45476">
      <w:pPr>
        <w:spacing w:line="240" w:lineRule="auto"/>
        <w:jc w:val="both"/>
        <w:rPr>
          <w:b/>
          <w:u w:val="single"/>
        </w:rPr>
      </w:pPr>
    </w:p>
    <w:p w:rsidR="006F4152" w:rsidRPr="006073C4" w:rsidRDefault="006F4152" w:rsidP="00F45476">
      <w:pPr>
        <w:spacing w:line="240" w:lineRule="auto"/>
        <w:jc w:val="both"/>
        <w:rPr>
          <w:b/>
          <w:u w:val="single"/>
        </w:rPr>
      </w:pPr>
    </w:p>
    <w:p w:rsidR="006E1667" w:rsidRPr="006073C4" w:rsidRDefault="006E1667" w:rsidP="00F45476">
      <w:pPr>
        <w:spacing w:line="240" w:lineRule="auto"/>
        <w:jc w:val="both"/>
        <w:rPr>
          <w:b/>
          <w:u w:val="single"/>
        </w:rPr>
      </w:pPr>
    </w:p>
    <w:p w:rsidR="001A20B2" w:rsidRPr="006073C4" w:rsidRDefault="001A20B2" w:rsidP="00F45476">
      <w:pPr>
        <w:spacing w:line="240" w:lineRule="auto"/>
        <w:jc w:val="both"/>
        <w:rPr>
          <w:b/>
          <w:u w:val="single"/>
        </w:rPr>
      </w:pPr>
      <w:r w:rsidRPr="006073C4">
        <w:rPr>
          <w:b/>
          <w:u w:val="single"/>
        </w:rPr>
        <w:t>TARIFS</w:t>
      </w:r>
    </w:p>
    <w:p w:rsidR="001A20B2" w:rsidRPr="006073C4" w:rsidRDefault="001A20B2" w:rsidP="00F45476">
      <w:pPr>
        <w:spacing w:line="240" w:lineRule="auto"/>
        <w:jc w:val="both"/>
      </w:pPr>
      <w:r w:rsidRPr="006073C4">
        <w:rPr>
          <w:b/>
        </w:rPr>
        <w:t>Article 10 :</w:t>
      </w:r>
      <w:r w:rsidR="006B76E4" w:rsidRPr="006073C4">
        <w:rPr>
          <w:b/>
        </w:rPr>
        <w:t xml:space="preserve"> </w:t>
      </w:r>
      <w:r w:rsidRPr="006073C4">
        <w:t>Le tarif est unique pour tous les participants :</w:t>
      </w:r>
    </w:p>
    <w:p w:rsidR="001A20B2" w:rsidRPr="006073C4" w:rsidRDefault="006E1667" w:rsidP="00F45476">
      <w:pPr>
        <w:spacing w:line="240" w:lineRule="auto"/>
        <w:jc w:val="both"/>
      </w:pPr>
      <w:r w:rsidRPr="006073C4">
        <w:t>Les premiers un mètre cinquante d’emplacement sont</w:t>
      </w:r>
      <w:r w:rsidR="001A20B2" w:rsidRPr="006073C4">
        <w:t xml:space="preserve"> gratuit</w:t>
      </w:r>
      <w:r w:rsidRPr="006073C4">
        <w:t>s</w:t>
      </w:r>
      <w:r w:rsidR="001A20B2" w:rsidRPr="006073C4">
        <w:t xml:space="preserve">. </w:t>
      </w:r>
      <w:r w:rsidR="0067230C" w:rsidRPr="006073C4">
        <w:t>Le</w:t>
      </w:r>
      <w:r w:rsidR="00ED7ECC" w:rsidRPr="006073C4">
        <w:t xml:space="preserve"> coû</w:t>
      </w:r>
      <w:r w:rsidR="001A20B2" w:rsidRPr="006073C4">
        <w:t>t de chaque mètre supplémentaire est de 10 € (selon disponibilité).Pour toute participation, un chèque de caution établi à l’ordre d’ALCAA d’un montant de 25 €, doit nous être adressé en même temps que l’inscription. Cette caution sera rendue à la fermeture du Salon.</w:t>
      </w:r>
    </w:p>
    <w:p w:rsidR="001A20B2" w:rsidRPr="006073C4" w:rsidRDefault="00F45476" w:rsidP="00F45476">
      <w:pPr>
        <w:spacing w:line="240" w:lineRule="auto"/>
        <w:jc w:val="both"/>
        <w:rPr>
          <w:b/>
          <w:u w:val="single"/>
        </w:rPr>
      </w:pPr>
      <w:r w:rsidRPr="006073C4">
        <w:rPr>
          <w:b/>
          <w:u w:val="single"/>
        </w:rPr>
        <w:t>DÉ</w:t>
      </w:r>
      <w:r w:rsidR="001A20B2" w:rsidRPr="006073C4">
        <w:rPr>
          <w:b/>
          <w:u w:val="single"/>
        </w:rPr>
        <w:t>SISTEMENT</w:t>
      </w:r>
    </w:p>
    <w:p w:rsidR="007A12D9" w:rsidRPr="006073C4" w:rsidRDefault="001A20B2" w:rsidP="00F45476">
      <w:pPr>
        <w:spacing w:line="240" w:lineRule="auto"/>
        <w:jc w:val="both"/>
      </w:pPr>
      <w:r w:rsidRPr="006073C4">
        <w:rPr>
          <w:b/>
        </w:rPr>
        <w:t>Article 11</w:t>
      </w:r>
      <w:r w:rsidRPr="006073C4">
        <w:t> :</w:t>
      </w:r>
      <w:r w:rsidR="006B76E4" w:rsidRPr="006073C4">
        <w:t xml:space="preserve"> </w:t>
      </w:r>
      <w:r w:rsidRPr="006073C4">
        <w:t xml:space="preserve">si le désistement intervient moins de quinze jours avant l’ouverture du Salon, l’association peut conserver le règlement total de la facture. </w:t>
      </w:r>
      <w:r w:rsidR="0067230C" w:rsidRPr="006073C4">
        <w:t>En</w:t>
      </w:r>
      <w:r w:rsidRPr="006073C4">
        <w:t xml:space="preserve"> cas d’absence sans désistement préalable, le règlement reçu et la caution reste</w:t>
      </w:r>
      <w:r w:rsidR="00FE6189" w:rsidRPr="006073C4">
        <w:t>nt</w:t>
      </w:r>
      <w:r w:rsidRPr="006073C4">
        <w:t xml:space="preserve"> acquis à l’association sans que le participant défaillant puisse prétendre à une indemnité ou à un quelconque remboursement.</w:t>
      </w:r>
    </w:p>
    <w:p w:rsidR="001A20B2" w:rsidRPr="006073C4" w:rsidRDefault="007A12D9" w:rsidP="00F45476">
      <w:pPr>
        <w:spacing w:line="240" w:lineRule="auto"/>
        <w:jc w:val="both"/>
        <w:rPr>
          <w:b/>
          <w:u w:val="single"/>
        </w:rPr>
      </w:pPr>
      <w:r w:rsidRPr="006073C4">
        <w:rPr>
          <w:b/>
        </w:rPr>
        <w:t>Article 12</w:t>
      </w:r>
      <w:r w:rsidRPr="006073C4">
        <w:t> :</w:t>
      </w:r>
      <w:r w:rsidR="006B76E4" w:rsidRPr="006073C4">
        <w:t xml:space="preserve"> </w:t>
      </w:r>
      <w:r w:rsidRPr="006073C4">
        <w:t>Les exposants s’engagent à respecter les consignes de sécurité imposées par les textes en vigueur et l’organisateur. Chaque exposant est responsable de son emplacement, de son installation, et du matériel mis à sa disposition. Il gère et surveille ses stocks. Pend</w:t>
      </w:r>
      <w:r w:rsidR="00F45476" w:rsidRPr="006073C4">
        <w:t xml:space="preserve">ant les heures d’ouverture (10h à </w:t>
      </w:r>
      <w:r w:rsidRPr="006073C4">
        <w:t xml:space="preserve">18h30), l’exposant veillera à rendre accessible au public le contenu de son stand. Les stands devront être montés avant 09h30. </w:t>
      </w:r>
      <w:r w:rsidR="001A20B2" w:rsidRPr="006073C4">
        <w:rPr>
          <w:b/>
          <w:u w:val="single"/>
        </w:rPr>
        <w:t xml:space="preserve"> </w:t>
      </w:r>
    </w:p>
    <w:p w:rsidR="007A12D9" w:rsidRPr="006073C4" w:rsidRDefault="007A12D9" w:rsidP="00F45476">
      <w:pPr>
        <w:spacing w:line="240" w:lineRule="auto"/>
        <w:jc w:val="both"/>
      </w:pPr>
      <w:r w:rsidRPr="006073C4">
        <w:t xml:space="preserve">Assurance : chaque exposant est assuré par ses propres moyens pour son emplacement et son contenu. </w:t>
      </w:r>
      <w:r w:rsidR="00E82B5D" w:rsidRPr="006073C4">
        <w:t>L’assurance</w:t>
      </w:r>
      <w:r w:rsidRPr="006073C4">
        <w:t xml:space="preserve"> de responsabilité de l’organisation est complémentaire des assurances individuelles des </w:t>
      </w:r>
      <w:r w:rsidR="00E82B5D" w:rsidRPr="006073C4">
        <w:t>exposants. En</w:t>
      </w:r>
      <w:r w:rsidRPr="006073C4">
        <w:t xml:space="preserve"> aucun cas, l’organisation ne peut être tenue responsable de la perte, la disparition, le vol, ou les dégradations des marchandises des exposants. Tout manquement peut entrainer l’exclusion.</w:t>
      </w:r>
    </w:p>
    <w:p w:rsidR="007A12D9" w:rsidRPr="006073C4" w:rsidRDefault="007A12D9" w:rsidP="00F45476">
      <w:pPr>
        <w:spacing w:line="240" w:lineRule="auto"/>
        <w:jc w:val="both"/>
        <w:rPr>
          <w:b/>
          <w:u w:val="single"/>
        </w:rPr>
      </w:pPr>
      <w:r w:rsidRPr="006073C4">
        <w:rPr>
          <w:b/>
          <w:u w:val="single"/>
        </w:rPr>
        <w:t>PUBLICITE :</w:t>
      </w:r>
    </w:p>
    <w:p w:rsidR="00E82B5D" w:rsidRPr="006073C4" w:rsidRDefault="00E82B5D" w:rsidP="00F45476">
      <w:pPr>
        <w:spacing w:line="240" w:lineRule="auto"/>
        <w:jc w:val="both"/>
      </w:pPr>
      <w:r w:rsidRPr="006073C4">
        <w:rPr>
          <w:b/>
        </w:rPr>
        <w:t xml:space="preserve">Article 13 : </w:t>
      </w:r>
      <w:r w:rsidRPr="006073C4">
        <w:t>Les exposants autorisent l’organisateur à utiliser leurs noms, raisons sociales, photographies, images ou publications à des fins publicitaires en rapport uniquement avec la journée de «L’Antre du Livre », sur tous supports, sans que cette utilisation puisse ouvrir droit ou rémunération. Les exposants sont informés q</w:t>
      </w:r>
      <w:r w:rsidR="0048468A" w:rsidRPr="006073C4">
        <w:t>ue ces données seront présentes</w:t>
      </w:r>
      <w:r w:rsidR="006E0D15">
        <w:t xml:space="preserve"> sur le site Internet,</w:t>
      </w:r>
      <w:r w:rsidR="00F45476" w:rsidRPr="006073C4">
        <w:t xml:space="preserve"> la page </w:t>
      </w:r>
      <w:proofErr w:type="spellStart"/>
      <w:r w:rsidR="00F45476" w:rsidRPr="006073C4">
        <w:t>Facebook</w:t>
      </w:r>
      <w:proofErr w:type="spellEnd"/>
      <w:r w:rsidR="006E0D15">
        <w:t xml:space="preserve"> de l’ALCAA et la presse locale</w:t>
      </w:r>
      <w:r w:rsidRPr="006073C4">
        <w:t>.</w:t>
      </w:r>
      <w:r w:rsidR="00ED7ECC" w:rsidRPr="006073C4">
        <w:t xml:space="preserve"> </w:t>
      </w:r>
      <w:r w:rsidRPr="006073C4">
        <w:t>L’association ne peut être tenue responsable de l’utilisation abusive par des tiers de ces données.</w:t>
      </w:r>
    </w:p>
    <w:p w:rsidR="006B76E4" w:rsidRPr="006073C4" w:rsidRDefault="00F45476" w:rsidP="00F45476">
      <w:pPr>
        <w:spacing w:line="240" w:lineRule="auto"/>
        <w:jc w:val="both"/>
      </w:pPr>
      <w:r w:rsidRPr="006073C4">
        <w:rPr>
          <w:b/>
          <w:u w:val="single"/>
        </w:rPr>
        <w:t>DÉ</w:t>
      </w:r>
      <w:r w:rsidR="006B76E4" w:rsidRPr="006073C4">
        <w:rPr>
          <w:b/>
          <w:u w:val="single"/>
        </w:rPr>
        <w:t>FRAIEMENTS</w:t>
      </w:r>
      <w:r w:rsidR="006B76E4" w:rsidRPr="006073C4">
        <w:t> :</w:t>
      </w:r>
    </w:p>
    <w:p w:rsidR="00FE6189" w:rsidRPr="006073C4" w:rsidRDefault="00FE6189" w:rsidP="00F45476">
      <w:pPr>
        <w:spacing w:line="240" w:lineRule="auto"/>
        <w:jc w:val="both"/>
      </w:pPr>
      <w:r w:rsidRPr="006073C4">
        <w:rPr>
          <w:b/>
        </w:rPr>
        <w:t>Article 14</w:t>
      </w:r>
      <w:r w:rsidR="006B76E4" w:rsidRPr="006073C4">
        <w:rPr>
          <w:b/>
        </w:rPr>
        <w:t xml:space="preserve"> : </w:t>
      </w:r>
      <w:r w:rsidR="006B76E4" w:rsidRPr="006073C4">
        <w:t>Les déplacements et l’hébergement sont à la charge de l’exposant.</w:t>
      </w:r>
    </w:p>
    <w:p w:rsidR="00581D37" w:rsidRPr="006073C4" w:rsidRDefault="006B76E4" w:rsidP="00F45476">
      <w:pPr>
        <w:spacing w:line="240" w:lineRule="auto"/>
        <w:jc w:val="both"/>
      </w:pPr>
      <w:r w:rsidRPr="006073C4">
        <w:t>Le samedi midi une collation sera offerte par l’association.</w:t>
      </w:r>
    </w:p>
    <w:p w:rsidR="00FE6189" w:rsidRPr="006073C4" w:rsidRDefault="00FE6189" w:rsidP="00F45476">
      <w:pPr>
        <w:spacing w:line="240" w:lineRule="auto"/>
        <w:jc w:val="both"/>
        <w:rPr>
          <w:b/>
          <w:u w:val="single"/>
        </w:rPr>
      </w:pPr>
      <w:r w:rsidRPr="006073C4">
        <w:rPr>
          <w:b/>
        </w:rPr>
        <w:t xml:space="preserve">Article 15 : </w:t>
      </w:r>
      <w:r w:rsidRPr="006073C4">
        <w:t>Les demandeurs ont connaissance du présent règlement et signent l’acceptation sans réserve ainsi que les compléments éventuels établis par l’association organisatrice. Ils acceptent toutes dispositions nouvelles qui pourraient être imposées par les circonstances et que l’association se réserve le droit de signifier, même verbalement, aux participants.</w:t>
      </w:r>
      <w:bookmarkStart w:id="0" w:name="_GoBack"/>
      <w:bookmarkEnd w:id="0"/>
    </w:p>
    <w:sectPr w:rsidR="00FE6189" w:rsidRPr="006073C4" w:rsidSect="001C6967">
      <w:headerReference w:type="even" r:id="rId8"/>
      <w:headerReference w:type="default" r:id="rId9"/>
      <w:footerReference w:type="even" r:id="rId10"/>
      <w:footerReference w:type="default" r:id="rId11"/>
      <w:headerReference w:type="first" r:id="rId12"/>
      <w:footerReference w:type="first" r:id="rId13"/>
      <w:pgSz w:w="11906" w:h="16838" w:code="9"/>
      <w:pgMar w:top="426"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CC" w:rsidRDefault="006525CC" w:rsidP="00CA70C5">
      <w:pPr>
        <w:spacing w:after="0" w:line="240" w:lineRule="auto"/>
      </w:pPr>
      <w:r>
        <w:separator/>
      </w:r>
    </w:p>
  </w:endnote>
  <w:endnote w:type="continuationSeparator" w:id="1">
    <w:p w:rsidR="006525CC" w:rsidRDefault="006525CC" w:rsidP="00CA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44" w:rsidRDefault="00B73A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5" w:type="dxa"/>
      <w:tblInd w:w="108" w:type="dxa"/>
      <w:tblLook w:val="04A0"/>
    </w:tblPr>
    <w:tblGrid>
      <w:gridCol w:w="9449"/>
      <w:gridCol w:w="1266"/>
    </w:tblGrid>
    <w:tr w:rsidR="00AC0AFD" w:rsidRPr="006C289D" w:rsidTr="001C6967">
      <w:trPr>
        <w:trHeight w:val="1133"/>
      </w:trPr>
      <w:tc>
        <w:tcPr>
          <w:tcW w:w="9455" w:type="dxa"/>
        </w:tcPr>
        <w:p w:rsidR="00AC0AFD" w:rsidRPr="006C289D" w:rsidRDefault="0021435C" w:rsidP="00AC0AFD">
          <w:pPr>
            <w:pStyle w:val="Pieddepage"/>
            <w:tabs>
              <w:tab w:val="clear" w:pos="4536"/>
            </w:tabs>
            <w:jc w:val="right"/>
            <w:rPr>
              <w:color w:val="404040"/>
              <w:sz w:val="16"/>
              <w:szCs w:val="16"/>
            </w:rPr>
          </w:pPr>
          <w:r>
            <w:rPr>
              <w:color w:val="404040"/>
              <w:sz w:val="16"/>
              <w:szCs w:val="16"/>
            </w:rPr>
            <w:t>M</w:t>
          </w:r>
          <w:r w:rsidR="00AC0AFD" w:rsidRPr="006C289D">
            <w:rPr>
              <w:color w:val="404040"/>
              <w:sz w:val="16"/>
              <w:szCs w:val="16"/>
            </w:rPr>
            <w:t xml:space="preserve">aison des </w:t>
          </w:r>
          <w:r>
            <w:rPr>
              <w:color w:val="404040"/>
              <w:sz w:val="16"/>
              <w:szCs w:val="16"/>
            </w:rPr>
            <w:t>A</w:t>
          </w:r>
          <w:r w:rsidR="00AC0AFD" w:rsidRPr="006C289D">
            <w:rPr>
              <w:color w:val="404040"/>
              <w:sz w:val="16"/>
              <w:szCs w:val="16"/>
            </w:rPr>
            <w:t xml:space="preserve">ssociations </w:t>
          </w:r>
          <w:r w:rsidR="00CE770A" w:rsidRPr="006C289D">
            <w:rPr>
              <w:color w:val="404040"/>
            </w:rPr>
            <w:t xml:space="preserve">| </w:t>
          </w:r>
          <w:r w:rsidR="00AC0AFD" w:rsidRPr="006C289D">
            <w:rPr>
              <w:color w:val="404040"/>
              <w:sz w:val="16"/>
              <w:szCs w:val="16"/>
            </w:rPr>
            <w:t xml:space="preserve"> Mairie d’Auriol </w:t>
          </w:r>
          <w:r w:rsidR="00CE770A" w:rsidRPr="006C289D">
            <w:rPr>
              <w:color w:val="404040"/>
            </w:rPr>
            <w:t xml:space="preserve">| </w:t>
          </w:r>
          <w:r w:rsidR="00AC0AFD" w:rsidRPr="006C289D">
            <w:rPr>
              <w:color w:val="404040"/>
              <w:sz w:val="16"/>
              <w:szCs w:val="16"/>
            </w:rPr>
            <w:t>Service des Sports et de le Vie Associative</w:t>
          </w:r>
          <w:r w:rsidR="00AC0AFD" w:rsidRPr="006C289D">
            <w:rPr>
              <w:color w:val="404040"/>
            </w:rPr>
            <w:t xml:space="preserve"> | </w:t>
          </w:r>
          <w:r w:rsidR="00AC0AFD" w:rsidRPr="006C289D">
            <w:rPr>
              <w:color w:val="404040"/>
              <w:sz w:val="16"/>
              <w:szCs w:val="16"/>
            </w:rPr>
            <w:t xml:space="preserve">Place de </w:t>
          </w:r>
          <w:smartTag w:uri="urn:schemas-microsoft-com:office:smarttags" w:element="PersonName">
            <w:smartTagPr>
              <w:attr w:name="ProductID" w:val="la Libération"/>
            </w:smartTagPr>
            <w:r w:rsidR="00AC0AFD" w:rsidRPr="006C289D">
              <w:rPr>
                <w:color w:val="404040"/>
                <w:sz w:val="16"/>
                <w:szCs w:val="16"/>
              </w:rPr>
              <w:t>la Libération</w:t>
            </w:r>
          </w:smartTag>
          <w:r w:rsidR="00AC0AFD" w:rsidRPr="006C289D">
            <w:rPr>
              <w:color w:val="404040"/>
              <w:sz w:val="16"/>
              <w:szCs w:val="16"/>
            </w:rPr>
            <w:t xml:space="preserve"> - 13390 AURIOL </w:t>
          </w:r>
        </w:p>
        <w:p w:rsidR="00AC0AFD" w:rsidRPr="006C289D" w:rsidRDefault="00B73A44" w:rsidP="00AC0AFD">
          <w:pPr>
            <w:pStyle w:val="Pieddepage"/>
            <w:tabs>
              <w:tab w:val="clear" w:pos="4536"/>
            </w:tabs>
            <w:jc w:val="right"/>
            <w:rPr>
              <w:color w:val="404040"/>
              <w:sz w:val="16"/>
              <w:szCs w:val="16"/>
            </w:rPr>
          </w:pPr>
          <w:r>
            <w:rPr>
              <w:color w:val="404040"/>
              <w:sz w:val="16"/>
              <w:szCs w:val="16"/>
            </w:rPr>
            <w:t>06 11 83 92 27</w:t>
          </w:r>
        </w:p>
        <w:p w:rsidR="001C6967" w:rsidRDefault="003B776D" w:rsidP="001C6967">
          <w:pPr>
            <w:spacing w:after="0"/>
            <w:jc w:val="right"/>
            <w:rPr>
              <w:color w:val="404040"/>
            </w:rPr>
          </w:pPr>
          <w:hyperlink r:id="rId1" w:history="1">
            <w:r w:rsidR="00E36DE1" w:rsidRPr="00287C36">
              <w:rPr>
                <w:rStyle w:val="Lienhypertexte"/>
              </w:rPr>
              <w:t>alacroiseedesartsauriolais@gmail.com</w:t>
            </w:r>
          </w:hyperlink>
        </w:p>
        <w:p w:rsidR="00E36DE1" w:rsidRDefault="00E36DE1" w:rsidP="001C6967">
          <w:pPr>
            <w:spacing w:after="0"/>
            <w:jc w:val="right"/>
            <w:rPr>
              <w:i/>
              <w:color w:val="404040"/>
            </w:rPr>
          </w:pPr>
        </w:p>
        <w:p w:rsidR="00952B6F" w:rsidRPr="001C6967" w:rsidRDefault="001C6967" w:rsidP="001C6967">
          <w:pPr>
            <w:spacing w:after="0"/>
            <w:jc w:val="right"/>
            <w:rPr>
              <w:i/>
              <w:color w:val="404040"/>
            </w:rPr>
          </w:pPr>
          <w:r w:rsidRPr="00952B6F">
            <w:rPr>
              <w:i/>
              <w:color w:val="404040"/>
            </w:rPr>
            <w:t xml:space="preserve">Page </w:t>
          </w:r>
          <w:r w:rsidR="003B776D" w:rsidRPr="00952B6F">
            <w:rPr>
              <w:i/>
              <w:color w:val="404040"/>
            </w:rPr>
            <w:fldChar w:fldCharType="begin"/>
          </w:r>
          <w:r w:rsidRPr="00952B6F">
            <w:rPr>
              <w:i/>
              <w:color w:val="404040"/>
            </w:rPr>
            <w:instrText xml:space="preserve"> PAGE </w:instrText>
          </w:r>
          <w:r w:rsidR="003B776D" w:rsidRPr="00952B6F">
            <w:rPr>
              <w:i/>
              <w:color w:val="404040"/>
            </w:rPr>
            <w:fldChar w:fldCharType="separate"/>
          </w:r>
          <w:r w:rsidR="006E0D15">
            <w:rPr>
              <w:i/>
              <w:noProof/>
              <w:color w:val="404040"/>
            </w:rPr>
            <w:t>2</w:t>
          </w:r>
          <w:r w:rsidR="003B776D" w:rsidRPr="00952B6F">
            <w:rPr>
              <w:i/>
              <w:color w:val="404040"/>
            </w:rPr>
            <w:fldChar w:fldCharType="end"/>
          </w:r>
          <w:r w:rsidRPr="00952B6F">
            <w:rPr>
              <w:i/>
              <w:color w:val="404040"/>
            </w:rPr>
            <w:t xml:space="preserve"> sur </w:t>
          </w:r>
          <w:r w:rsidR="003B776D" w:rsidRPr="00952B6F">
            <w:rPr>
              <w:i/>
              <w:color w:val="404040"/>
            </w:rPr>
            <w:fldChar w:fldCharType="begin"/>
          </w:r>
          <w:r w:rsidRPr="00952B6F">
            <w:rPr>
              <w:i/>
              <w:color w:val="404040"/>
            </w:rPr>
            <w:instrText xml:space="preserve"> NUMPAGES  </w:instrText>
          </w:r>
          <w:r w:rsidR="003B776D" w:rsidRPr="00952B6F">
            <w:rPr>
              <w:i/>
              <w:color w:val="404040"/>
            </w:rPr>
            <w:fldChar w:fldCharType="separate"/>
          </w:r>
          <w:r w:rsidR="006E0D15">
            <w:rPr>
              <w:i/>
              <w:noProof/>
              <w:color w:val="404040"/>
            </w:rPr>
            <w:t>2</w:t>
          </w:r>
          <w:r w:rsidR="003B776D" w:rsidRPr="00952B6F">
            <w:rPr>
              <w:i/>
              <w:color w:val="404040"/>
            </w:rPr>
            <w:fldChar w:fldCharType="end"/>
          </w:r>
        </w:p>
      </w:tc>
      <w:tc>
        <w:tcPr>
          <w:tcW w:w="1260" w:type="dxa"/>
        </w:tcPr>
        <w:p w:rsidR="00AC0AFD" w:rsidRPr="006C289D" w:rsidRDefault="00B47990">
          <w:pPr>
            <w:pStyle w:val="Pieddepage"/>
            <w:jc w:val="right"/>
          </w:pPr>
          <w:r>
            <w:rPr>
              <w:noProof/>
              <w:lang w:eastAsia="fr-FR"/>
            </w:rPr>
            <w:drawing>
              <wp:inline distT="0" distB="0" distL="0" distR="0">
                <wp:extent cx="666750" cy="581025"/>
                <wp:effectExtent l="0" t="0" r="0" b="0"/>
                <wp:docPr id="2" name="Image 2" descr="logop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ves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432"/>
                        <a:stretch>
                          <a:fillRect/>
                        </a:stretch>
                      </pic:blipFill>
                      <pic:spPr bwMode="auto">
                        <a:xfrm>
                          <a:off x="0" y="0"/>
                          <a:ext cx="666750" cy="581025"/>
                        </a:xfrm>
                        <a:prstGeom prst="rect">
                          <a:avLst/>
                        </a:prstGeom>
                        <a:noFill/>
                        <a:ln>
                          <a:noFill/>
                        </a:ln>
                      </pic:spPr>
                    </pic:pic>
                  </a:graphicData>
                </a:graphic>
              </wp:inline>
            </w:drawing>
          </w:r>
        </w:p>
      </w:tc>
    </w:tr>
  </w:tbl>
  <w:p w:rsidR="001C6967" w:rsidRDefault="001C6967" w:rsidP="001C69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44" w:rsidRDefault="00B73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CC" w:rsidRDefault="006525CC" w:rsidP="00CA70C5">
      <w:pPr>
        <w:spacing w:after="0" w:line="240" w:lineRule="auto"/>
      </w:pPr>
      <w:r>
        <w:separator/>
      </w:r>
    </w:p>
  </w:footnote>
  <w:footnote w:type="continuationSeparator" w:id="1">
    <w:p w:rsidR="006525CC" w:rsidRDefault="006525CC" w:rsidP="00CA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44" w:rsidRDefault="00B73A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6F" w:rsidRDefault="00B47990">
    <w:pPr>
      <w:pStyle w:val="En-tte"/>
    </w:pPr>
    <w:r>
      <w:rPr>
        <w:noProof/>
        <w:lang w:eastAsia="fr-FR"/>
      </w:rPr>
      <w:drawing>
        <wp:inline distT="0" distB="0" distL="0" distR="0">
          <wp:extent cx="2371725" cy="647700"/>
          <wp:effectExtent l="0" t="0" r="0" b="0"/>
          <wp:docPr id="1" name="Image 1" descr="logop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ve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6477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44" w:rsidRDefault="00B73A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537"/>
    <w:multiLevelType w:val="multilevel"/>
    <w:tmpl w:val="549445A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0760C12"/>
    <w:multiLevelType w:val="hybridMultilevel"/>
    <w:tmpl w:val="6340ED26"/>
    <w:lvl w:ilvl="0" w:tplc="45486CA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6C6374"/>
    <w:multiLevelType w:val="multilevel"/>
    <w:tmpl w:val="5D7E226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8A61D65"/>
    <w:multiLevelType w:val="hybridMultilevel"/>
    <w:tmpl w:val="E80CBDCA"/>
    <w:lvl w:ilvl="0" w:tplc="F544F48A">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301B9B"/>
    <w:multiLevelType w:val="hybridMultilevel"/>
    <w:tmpl w:val="3BEC187C"/>
    <w:lvl w:ilvl="0" w:tplc="C0D40D3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0489B"/>
    <w:multiLevelType w:val="hybridMultilevel"/>
    <w:tmpl w:val="7FCC48A2"/>
    <w:lvl w:ilvl="0" w:tplc="C20CF67C">
      <w:numFmt w:val="bullet"/>
      <w:lvlText w:val="-"/>
      <w:lvlJc w:val="left"/>
      <w:pPr>
        <w:tabs>
          <w:tab w:val="num" w:pos="720"/>
        </w:tabs>
        <w:ind w:left="720" w:hanging="360"/>
      </w:pPr>
      <w:rPr>
        <w:rFonts w:ascii="Arial" w:eastAsia="Arial"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D11427"/>
    <w:multiLevelType w:val="hybridMultilevel"/>
    <w:tmpl w:val="C9A0A474"/>
    <w:lvl w:ilvl="0" w:tplc="0346FE2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CA70C5"/>
    <w:rsid w:val="00021DCA"/>
    <w:rsid w:val="00075FD9"/>
    <w:rsid w:val="000876DA"/>
    <w:rsid w:val="000B23F8"/>
    <w:rsid w:val="000C221C"/>
    <w:rsid w:val="001412E2"/>
    <w:rsid w:val="00156A9C"/>
    <w:rsid w:val="001A20B2"/>
    <w:rsid w:val="001B1857"/>
    <w:rsid w:val="001C293C"/>
    <w:rsid w:val="001C6967"/>
    <w:rsid w:val="001F7851"/>
    <w:rsid w:val="00207A36"/>
    <w:rsid w:val="00210396"/>
    <w:rsid w:val="0021435C"/>
    <w:rsid w:val="0022347E"/>
    <w:rsid w:val="00252CE7"/>
    <w:rsid w:val="00261695"/>
    <w:rsid w:val="00277C23"/>
    <w:rsid w:val="00316F18"/>
    <w:rsid w:val="00346B6A"/>
    <w:rsid w:val="0035504D"/>
    <w:rsid w:val="00365337"/>
    <w:rsid w:val="0036636D"/>
    <w:rsid w:val="003722C4"/>
    <w:rsid w:val="003A3422"/>
    <w:rsid w:val="003B34FD"/>
    <w:rsid w:val="003B3B54"/>
    <w:rsid w:val="003B6E96"/>
    <w:rsid w:val="003B776D"/>
    <w:rsid w:val="003F73DB"/>
    <w:rsid w:val="00430F81"/>
    <w:rsid w:val="00443A86"/>
    <w:rsid w:val="004529A6"/>
    <w:rsid w:val="0048468A"/>
    <w:rsid w:val="00484EF3"/>
    <w:rsid w:val="004A754A"/>
    <w:rsid w:val="004B070F"/>
    <w:rsid w:val="004B45D3"/>
    <w:rsid w:val="004F0E4F"/>
    <w:rsid w:val="004F1869"/>
    <w:rsid w:val="00517A0D"/>
    <w:rsid w:val="00521322"/>
    <w:rsid w:val="00550055"/>
    <w:rsid w:val="00581D37"/>
    <w:rsid w:val="005B0BCC"/>
    <w:rsid w:val="005D1A9F"/>
    <w:rsid w:val="006073C4"/>
    <w:rsid w:val="00622B97"/>
    <w:rsid w:val="00626AFE"/>
    <w:rsid w:val="00651A46"/>
    <w:rsid w:val="006525CC"/>
    <w:rsid w:val="00656D06"/>
    <w:rsid w:val="0065796F"/>
    <w:rsid w:val="0067230C"/>
    <w:rsid w:val="006A30B3"/>
    <w:rsid w:val="006B3CF3"/>
    <w:rsid w:val="006B76E4"/>
    <w:rsid w:val="006C250C"/>
    <w:rsid w:val="006C289D"/>
    <w:rsid w:val="006D2053"/>
    <w:rsid w:val="006E0D15"/>
    <w:rsid w:val="006E1667"/>
    <w:rsid w:val="006E2D27"/>
    <w:rsid w:val="006F4152"/>
    <w:rsid w:val="00717C28"/>
    <w:rsid w:val="00720363"/>
    <w:rsid w:val="00777F16"/>
    <w:rsid w:val="007928A5"/>
    <w:rsid w:val="007A12D9"/>
    <w:rsid w:val="007B0C04"/>
    <w:rsid w:val="007E05CD"/>
    <w:rsid w:val="007E4FC4"/>
    <w:rsid w:val="00865EC3"/>
    <w:rsid w:val="008A2787"/>
    <w:rsid w:val="008C7C67"/>
    <w:rsid w:val="008E5765"/>
    <w:rsid w:val="008F7D9C"/>
    <w:rsid w:val="00951977"/>
    <w:rsid w:val="00952B6F"/>
    <w:rsid w:val="0095500F"/>
    <w:rsid w:val="009626EC"/>
    <w:rsid w:val="00971F4A"/>
    <w:rsid w:val="009A5708"/>
    <w:rsid w:val="009D3424"/>
    <w:rsid w:val="00A557A4"/>
    <w:rsid w:val="00A91748"/>
    <w:rsid w:val="00AC0AFD"/>
    <w:rsid w:val="00AC4447"/>
    <w:rsid w:val="00AD1BE2"/>
    <w:rsid w:val="00AD2445"/>
    <w:rsid w:val="00AF795C"/>
    <w:rsid w:val="00B14B57"/>
    <w:rsid w:val="00B333FF"/>
    <w:rsid w:val="00B47990"/>
    <w:rsid w:val="00B73A44"/>
    <w:rsid w:val="00BA7315"/>
    <w:rsid w:val="00BA734B"/>
    <w:rsid w:val="00C62C8B"/>
    <w:rsid w:val="00C6673E"/>
    <w:rsid w:val="00C70CE3"/>
    <w:rsid w:val="00C954F7"/>
    <w:rsid w:val="00CA70C5"/>
    <w:rsid w:val="00CE770A"/>
    <w:rsid w:val="00D05188"/>
    <w:rsid w:val="00D21D1A"/>
    <w:rsid w:val="00D23BDC"/>
    <w:rsid w:val="00D4061C"/>
    <w:rsid w:val="00D57B7F"/>
    <w:rsid w:val="00D62D4A"/>
    <w:rsid w:val="00D718EB"/>
    <w:rsid w:val="00D75576"/>
    <w:rsid w:val="00DD666A"/>
    <w:rsid w:val="00E04FBB"/>
    <w:rsid w:val="00E14EA0"/>
    <w:rsid w:val="00E2740E"/>
    <w:rsid w:val="00E36DE1"/>
    <w:rsid w:val="00E40FA9"/>
    <w:rsid w:val="00E82B5D"/>
    <w:rsid w:val="00E9520F"/>
    <w:rsid w:val="00E977B6"/>
    <w:rsid w:val="00E977DC"/>
    <w:rsid w:val="00EA5E63"/>
    <w:rsid w:val="00EB4836"/>
    <w:rsid w:val="00ED7ECC"/>
    <w:rsid w:val="00EF00A5"/>
    <w:rsid w:val="00F36CEF"/>
    <w:rsid w:val="00F45476"/>
    <w:rsid w:val="00F53326"/>
    <w:rsid w:val="00F53349"/>
    <w:rsid w:val="00F723E3"/>
    <w:rsid w:val="00F74832"/>
    <w:rsid w:val="00F77609"/>
    <w:rsid w:val="00FA1BAB"/>
    <w:rsid w:val="00FA43CC"/>
    <w:rsid w:val="00FC6167"/>
    <w:rsid w:val="00FE61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FF"/>
    <w:pPr>
      <w:spacing w:after="200" w:line="276" w:lineRule="auto"/>
    </w:pPr>
    <w:rPr>
      <w:sz w:val="22"/>
      <w:szCs w:val="22"/>
      <w:lang w:eastAsia="en-US"/>
    </w:rPr>
  </w:style>
  <w:style w:type="paragraph" w:styleId="Titre1">
    <w:name w:val="heading 1"/>
    <w:basedOn w:val="Normal"/>
    <w:next w:val="Normal"/>
    <w:link w:val="Titre1Car"/>
    <w:qFormat/>
    <w:rsid w:val="00A557A4"/>
    <w:pPr>
      <w:keepNext/>
      <w:spacing w:after="0" w:line="240" w:lineRule="auto"/>
      <w:outlineLvl w:val="0"/>
    </w:pPr>
    <w:rPr>
      <w:rFonts w:ascii="Times New Roman" w:eastAsia="Times New Roman" w:hAnsi="Times New Roman"/>
      <w:i/>
      <w:iCs/>
      <w:sz w:val="24"/>
      <w:szCs w:val="24"/>
      <w:lang w:eastAsia="fr-FR"/>
    </w:rPr>
  </w:style>
  <w:style w:type="paragraph" w:styleId="Titre2">
    <w:name w:val="heading 2"/>
    <w:basedOn w:val="Normal"/>
    <w:next w:val="Normal"/>
    <w:link w:val="Titre2Car"/>
    <w:qFormat/>
    <w:rsid w:val="00A557A4"/>
    <w:pPr>
      <w:keepNext/>
      <w:spacing w:after="0" w:line="240" w:lineRule="auto"/>
      <w:jc w:val="center"/>
      <w:outlineLvl w:val="1"/>
    </w:pPr>
    <w:rPr>
      <w:rFonts w:ascii="Times New Roman" w:eastAsia="Times New Roman" w:hAnsi="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0C5"/>
    <w:rPr>
      <w:rFonts w:ascii="Tahoma" w:hAnsi="Tahoma" w:cs="Tahoma"/>
      <w:sz w:val="16"/>
      <w:szCs w:val="16"/>
    </w:rPr>
  </w:style>
  <w:style w:type="paragraph" w:styleId="En-tte">
    <w:name w:val="header"/>
    <w:basedOn w:val="Normal"/>
    <w:link w:val="En-tteCar"/>
    <w:uiPriority w:val="99"/>
    <w:unhideWhenUsed/>
    <w:rsid w:val="00CA70C5"/>
    <w:pPr>
      <w:tabs>
        <w:tab w:val="center" w:pos="4536"/>
        <w:tab w:val="right" w:pos="9072"/>
      </w:tabs>
      <w:spacing w:after="0" w:line="240" w:lineRule="auto"/>
    </w:pPr>
  </w:style>
  <w:style w:type="character" w:customStyle="1" w:styleId="En-tteCar">
    <w:name w:val="En-tête Car"/>
    <w:basedOn w:val="Policepardfaut"/>
    <w:link w:val="En-tte"/>
    <w:uiPriority w:val="99"/>
    <w:rsid w:val="00CA70C5"/>
  </w:style>
  <w:style w:type="paragraph" w:styleId="Pieddepage">
    <w:name w:val="footer"/>
    <w:basedOn w:val="Normal"/>
    <w:link w:val="PieddepageCar"/>
    <w:uiPriority w:val="99"/>
    <w:unhideWhenUsed/>
    <w:rsid w:val="00CA7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0C5"/>
  </w:style>
  <w:style w:type="character" w:styleId="Numrodepage">
    <w:name w:val="page number"/>
    <w:basedOn w:val="Policepardfaut"/>
    <w:uiPriority w:val="99"/>
    <w:unhideWhenUsed/>
    <w:rsid w:val="006E2D27"/>
    <w:rPr>
      <w:rFonts w:eastAsia="Times New Roman" w:cs="Times New Roman"/>
      <w:bCs w:val="0"/>
      <w:iCs w:val="0"/>
      <w:szCs w:val="22"/>
      <w:lang w:val="fr-FR"/>
    </w:rPr>
  </w:style>
  <w:style w:type="character" w:customStyle="1" w:styleId="Titre1Car">
    <w:name w:val="Titre 1 Car"/>
    <w:basedOn w:val="Policepardfaut"/>
    <w:link w:val="Titre1"/>
    <w:rsid w:val="00A557A4"/>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rsid w:val="00A557A4"/>
    <w:rPr>
      <w:rFonts w:ascii="Times New Roman" w:eastAsia="Times New Roman" w:hAnsi="Times New Roman" w:cs="Times New Roman"/>
      <w:i/>
      <w:iCs/>
      <w:sz w:val="24"/>
      <w:szCs w:val="24"/>
      <w:lang w:eastAsia="fr-FR"/>
    </w:rPr>
  </w:style>
  <w:style w:type="character" w:styleId="Lienhypertexte">
    <w:name w:val="Hyperlink"/>
    <w:basedOn w:val="Policepardfaut"/>
    <w:uiPriority w:val="99"/>
    <w:unhideWhenUsed/>
    <w:rsid w:val="00952B6F"/>
    <w:rPr>
      <w:color w:val="AD1F1F"/>
      <w:u w:val="single"/>
    </w:rPr>
  </w:style>
  <w:style w:type="character" w:customStyle="1" w:styleId="apple-style-span">
    <w:name w:val="apple-style-span"/>
    <w:basedOn w:val="Policepardfaut"/>
    <w:rsid w:val="00517A0D"/>
  </w:style>
  <w:style w:type="paragraph" w:styleId="Paragraphedeliste">
    <w:name w:val="List Paragraph"/>
    <w:basedOn w:val="Normal"/>
    <w:rsid w:val="00C62C8B"/>
    <w:pPr>
      <w:suppressAutoHyphens/>
      <w:autoSpaceDN w:val="0"/>
      <w:spacing w:after="160" w:line="256" w:lineRule="auto"/>
      <w:ind w:left="720"/>
      <w:textAlignment w:val="baseline"/>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FF"/>
    <w:pPr>
      <w:spacing w:after="200" w:line="276" w:lineRule="auto"/>
    </w:pPr>
    <w:rPr>
      <w:sz w:val="22"/>
      <w:szCs w:val="22"/>
      <w:lang w:eastAsia="en-US"/>
    </w:rPr>
  </w:style>
  <w:style w:type="paragraph" w:styleId="Titre1">
    <w:name w:val="heading 1"/>
    <w:basedOn w:val="Normal"/>
    <w:next w:val="Normal"/>
    <w:link w:val="Titre1Car"/>
    <w:qFormat/>
    <w:rsid w:val="00A557A4"/>
    <w:pPr>
      <w:keepNext/>
      <w:spacing w:after="0" w:line="240" w:lineRule="auto"/>
      <w:outlineLvl w:val="0"/>
    </w:pPr>
    <w:rPr>
      <w:rFonts w:ascii="Times New Roman" w:eastAsia="Times New Roman" w:hAnsi="Times New Roman"/>
      <w:i/>
      <w:iCs/>
      <w:sz w:val="24"/>
      <w:szCs w:val="24"/>
      <w:lang w:eastAsia="fr-FR"/>
    </w:rPr>
  </w:style>
  <w:style w:type="paragraph" w:styleId="Titre2">
    <w:name w:val="heading 2"/>
    <w:basedOn w:val="Normal"/>
    <w:next w:val="Normal"/>
    <w:link w:val="Titre2Car"/>
    <w:qFormat/>
    <w:rsid w:val="00A557A4"/>
    <w:pPr>
      <w:keepNext/>
      <w:spacing w:after="0" w:line="240" w:lineRule="auto"/>
      <w:jc w:val="center"/>
      <w:outlineLvl w:val="1"/>
    </w:pPr>
    <w:rPr>
      <w:rFonts w:ascii="Times New Roman" w:eastAsia="Times New Roman" w:hAnsi="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0C5"/>
    <w:rPr>
      <w:rFonts w:ascii="Tahoma" w:hAnsi="Tahoma" w:cs="Tahoma"/>
      <w:sz w:val="16"/>
      <w:szCs w:val="16"/>
    </w:rPr>
  </w:style>
  <w:style w:type="paragraph" w:styleId="En-tte">
    <w:name w:val="header"/>
    <w:basedOn w:val="Normal"/>
    <w:link w:val="En-tteCar"/>
    <w:uiPriority w:val="99"/>
    <w:unhideWhenUsed/>
    <w:rsid w:val="00CA70C5"/>
    <w:pPr>
      <w:tabs>
        <w:tab w:val="center" w:pos="4536"/>
        <w:tab w:val="right" w:pos="9072"/>
      </w:tabs>
      <w:spacing w:after="0" w:line="240" w:lineRule="auto"/>
    </w:pPr>
  </w:style>
  <w:style w:type="character" w:customStyle="1" w:styleId="En-tteCar">
    <w:name w:val="En-tête Car"/>
    <w:basedOn w:val="Policepardfaut"/>
    <w:link w:val="En-tte"/>
    <w:uiPriority w:val="99"/>
    <w:rsid w:val="00CA70C5"/>
  </w:style>
  <w:style w:type="paragraph" w:styleId="Pieddepage">
    <w:name w:val="footer"/>
    <w:basedOn w:val="Normal"/>
    <w:link w:val="PieddepageCar"/>
    <w:uiPriority w:val="99"/>
    <w:unhideWhenUsed/>
    <w:rsid w:val="00CA7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0C5"/>
  </w:style>
  <w:style w:type="character" w:styleId="Numrodepage">
    <w:name w:val="page number"/>
    <w:basedOn w:val="Policepardfaut"/>
    <w:uiPriority w:val="99"/>
    <w:unhideWhenUsed/>
    <w:rsid w:val="006E2D27"/>
    <w:rPr>
      <w:rFonts w:eastAsia="Times New Roman" w:cs="Times New Roman"/>
      <w:bCs w:val="0"/>
      <w:iCs w:val="0"/>
      <w:szCs w:val="22"/>
      <w:lang w:val="fr-FR"/>
    </w:rPr>
  </w:style>
  <w:style w:type="character" w:customStyle="1" w:styleId="Titre1Car">
    <w:name w:val="Titre 1 Car"/>
    <w:basedOn w:val="Policepardfaut"/>
    <w:link w:val="Titre1"/>
    <w:rsid w:val="00A557A4"/>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rsid w:val="00A557A4"/>
    <w:rPr>
      <w:rFonts w:ascii="Times New Roman" w:eastAsia="Times New Roman" w:hAnsi="Times New Roman" w:cs="Times New Roman"/>
      <w:i/>
      <w:iCs/>
      <w:sz w:val="24"/>
      <w:szCs w:val="24"/>
      <w:lang w:eastAsia="fr-FR"/>
    </w:rPr>
  </w:style>
  <w:style w:type="character" w:styleId="Lienhypertexte">
    <w:name w:val="Hyperlink"/>
    <w:basedOn w:val="Policepardfaut"/>
    <w:uiPriority w:val="99"/>
    <w:unhideWhenUsed/>
    <w:rsid w:val="00952B6F"/>
    <w:rPr>
      <w:color w:val="AD1F1F"/>
      <w:u w:val="single"/>
    </w:rPr>
  </w:style>
  <w:style w:type="character" w:customStyle="1" w:styleId="apple-style-span">
    <w:name w:val="apple-style-span"/>
    <w:basedOn w:val="Policepardfaut"/>
    <w:rsid w:val="00517A0D"/>
  </w:style>
  <w:style w:type="paragraph" w:styleId="Paragraphedeliste">
    <w:name w:val="List Paragraph"/>
    <w:basedOn w:val="Normal"/>
    <w:rsid w:val="00C62C8B"/>
    <w:pPr>
      <w:suppressAutoHyphens/>
      <w:autoSpaceDN w:val="0"/>
      <w:spacing w:after="160" w:line="256" w:lineRule="auto"/>
      <w:ind w:left="720"/>
      <w:textAlignment w:val="baseline"/>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lacroiseedesartsauriolai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8DFD-3022-4348-8B32-7691E68A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738</Words>
  <Characters>4063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maison des associations - Mairie d’Auriol –Service des Sports et de le Vie Associative</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sylvie</cp:lastModifiedBy>
  <cp:revision>5</cp:revision>
  <cp:lastPrinted>2016-11-04T16:14:00Z</cp:lastPrinted>
  <dcterms:created xsi:type="dcterms:W3CDTF">2016-11-04T15:43:00Z</dcterms:created>
  <dcterms:modified xsi:type="dcterms:W3CDTF">2016-11-04T16:23:00Z</dcterms:modified>
</cp:coreProperties>
</file>